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4FB6" w14:textId="77777777" w:rsidR="00A42384" w:rsidRPr="000622C8" w:rsidRDefault="00A42384" w:rsidP="4F40FBA3">
      <w:pPr>
        <w:pBdr>
          <w:top w:val="single" w:sz="4" w:space="1" w:color="auto"/>
          <w:left w:val="single" w:sz="4" w:space="4" w:color="auto"/>
          <w:bottom w:val="single" w:sz="4" w:space="1" w:color="auto"/>
          <w:right w:val="single" w:sz="4" w:space="4" w:color="auto"/>
        </w:pBdr>
        <w:shd w:val="clear" w:color="auto" w:fill="820024"/>
        <w:tabs>
          <w:tab w:val="left" w:pos="1399"/>
          <w:tab w:val="center" w:pos="7699"/>
        </w:tabs>
        <w:rPr>
          <w:rFonts w:ascii="Arial" w:hAnsi="Arial" w:cs="Arial"/>
          <w:b/>
          <w:bCs/>
          <w:sz w:val="28"/>
          <w:szCs w:val="28"/>
        </w:rPr>
      </w:pPr>
      <w:r>
        <w:rPr>
          <w:rFonts w:ascii="Arial" w:hAnsi="Arial" w:cs="Arial"/>
          <w:b/>
          <w:sz w:val="28"/>
        </w:rPr>
        <w:tab/>
      </w:r>
    </w:p>
    <w:p w14:paraId="0A36C6F9" w14:textId="5251BF87" w:rsidR="00A42384" w:rsidRDefault="00A42384" w:rsidP="00A42384">
      <w:pPr>
        <w:rPr>
          <w:rFonts w:ascii="Arial" w:hAnsi="Arial" w:cs="Arial"/>
          <w:b/>
        </w:rPr>
      </w:pPr>
    </w:p>
    <w:p w14:paraId="5E95D602" w14:textId="537DAC79" w:rsidR="19263719" w:rsidRDefault="19263719" w:rsidP="4F40FBA3">
      <w:pPr>
        <w:jc w:val="center"/>
        <w:rPr>
          <w:rFonts w:ascii="Arial" w:hAnsi="Arial" w:cs="Arial"/>
          <w:b/>
          <w:bCs/>
          <w:sz w:val="28"/>
          <w:szCs w:val="28"/>
        </w:rPr>
      </w:pPr>
      <w:r>
        <w:rPr>
          <w:noProof/>
        </w:rPr>
        <w:drawing>
          <wp:inline distT="0" distB="0" distL="0" distR="0" wp14:anchorId="2A573860" wp14:editId="37D7314C">
            <wp:extent cx="1152525" cy="389890"/>
            <wp:effectExtent l="0" t="0" r="9525" b="0"/>
            <wp:docPr id="998117054" name="Picture 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52525" cy="389890"/>
                    </a:xfrm>
                    <a:prstGeom prst="rect">
                      <a:avLst/>
                    </a:prstGeom>
                    <a:noFill/>
                  </pic:spPr>
                </pic:pic>
              </a:graphicData>
            </a:graphic>
          </wp:inline>
        </w:drawing>
      </w:r>
    </w:p>
    <w:p w14:paraId="1667E1BC" w14:textId="77777777" w:rsidR="00A42384" w:rsidRDefault="00A42384" w:rsidP="00A42384">
      <w:pPr>
        <w:autoSpaceDE w:val="0"/>
        <w:autoSpaceDN w:val="0"/>
        <w:adjustRightInd w:val="0"/>
        <w:jc w:val="center"/>
        <w:rPr>
          <w:rFonts w:ascii="Arial" w:hAnsi="Arial" w:cs="Arial"/>
          <w:b/>
          <w:color w:val="000000"/>
          <w:u w:val="single"/>
        </w:rPr>
      </w:pPr>
    </w:p>
    <w:p w14:paraId="2A4BA205" w14:textId="77777777" w:rsidR="00A42384" w:rsidRDefault="00A42384" w:rsidP="00A42384">
      <w:pPr>
        <w:autoSpaceDE w:val="0"/>
        <w:autoSpaceDN w:val="0"/>
        <w:adjustRightInd w:val="0"/>
        <w:rPr>
          <w:rFonts w:ascii="Arial" w:hAnsi="Arial" w:cs="Arial"/>
          <w:b/>
          <w:color w:val="000000"/>
          <w:u w:val="single"/>
        </w:rPr>
      </w:pPr>
    </w:p>
    <w:p w14:paraId="6C2561EF" w14:textId="6802241A" w:rsidR="00A42384" w:rsidRPr="006A0C9E" w:rsidRDefault="0F960807" w:rsidP="007A545D">
      <w:pPr>
        <w:widowControl w:val="0"/>
        <w:kinsoku w:val="0"/>
        <w:overflowPunct w:val="0"/>
        <w:autoSpaceDE w:val="0"/>
        <w:autoSpaceDN w:val="0"/>
        <w:adjustRightInd w:val="0"/>
        <w:spacing w:before="149" w:line="204" w:lineRule="auto"/>
        <w:ind w:right="-52"/>
        <w:outlineLvl w:val="0"/>
        <w:rPr>
          <w:b/>
          <w:bCs/>
          <w:color w:val="820024"/>
          <w:sz w:val="44"/>
          <w:szCs w:val="44"/>
          <w:lang w:val="en-AU" w:eastAsia="en-AU"/>
        </w:rPr>
      </w:pPr>
      <w:r w:rsidRPr="055C8F4F">
        <w:rPr>
          <w:b/>
          <w:bCs/>
          <w:color w:val="820024"/>
          <w:sz w:val="44"/>
          <w:szCs w:val="44"/>
          <w:lang w:val="en-AU" w:eastAsia="en-AU"/>
        </w:rPr>
        <w:t>MONEY MADNESS SPRING</w:t>
      </w:r>
      <w:r w:rsidR="00D71C0D" w:rsidRPr="055C8F4F">
        <w:rPr>
          <w:b/>
          <w:bCs/>
          <w:color w:val="820024"/>
          <w:sz w:val="44"/>
          <w:szCs w:val="44"/>
          <w:lang w:val="en-AU" w:eastAsia="en-AU"/>
        </w:rPr>
        <w:t xml:space="preserve"> MAJOR DRAW</w:t>
      </w:r>
      <w:r w:rsidR="00D7276E" w:rsidRPr="055C8F4F">
        <w:rPr>
          <w:b/>
          <w:bCs/>
          <w:color w:val="820024"/>
          <w:sz w:val="44"/>
          <w:szCs w:val="44"/>
          <w:lang w:val="en-AU" w:eastAsia="en-AU"/>
        </w:rPr>
        <w:t xml:space="preserve"> PROMOTION</w:t>
      </w:r>
    </w:p>
    <w:p w14:paraId="2F97D1A2" w14:textId="77777777" w:rsidR="00A42384" w:rsidRPr="0019562F" w:rsidRDefault="00A42384" w:rsidP="00A42384">
      <w:pPr>
        <w:pStyle w:val="MainHeading"/>
        <w:rPr>
          <w:sz w:val="16"/>
          <w:szCs w:val="4"/>
        </w:rPr>
      </w:pPr>
    </w:p>
    <w:p w14:paraId="4D7D8480" w14:textId="6E5210E9" w:rsidR="00065BA6" w:rsidRDefault="00A42384" w:rsidP="00A42384">
      <w:pPr>
        <w:pStyle w:val="MainHeading"/>
      </w:pPr>
      <w:r>
        <w:t>Promotion Specific Conditions</w:t>
      </w:r>
    </w:p>
    <w:p w14:paraId="1EE74B8C" w14:textId="66809C54" w:rsidR="004D7E89" w:rsidRDefault="004D7E89" w:rsidP="00A42384">
      <w:pPr>
        <w:pStyle w:val="Heading"/>
      </w:pPr>
      <w:r>
        <w:t>Prizes</w:t>
      </w:r>
    </w:p>
    <w:p w14:paraId="26C24E19" w14:textId="2F3DF8BF" w:rsidR="14B41FB7" w:rsidRDefault="14B41FB7" w:rsidP="055C8F4F">
      <w:pPr>
        <w:spacing w:before="240" w:after="240"/>
        <w:rPr>
          <w:rFonts w:asciiTheme="minorHAnsi" w:eastAsiaTheme="minorEastAsia" w:hAnsiTheme="minorHAnsi" w:cstheme="minorBidi"/>
          <w:sz w:val="21"/>
          <w:szCs w:val="21"/>
          <w:lang w:val="en-AU"/>
        </w:rPr>
      </w:pPr>
      <w:r w:rsidRPr="39278F32">
        <w:rPr>
          <w:rFonts w:asciiTheme="minorHAnsi" w:eastAsiaTheme="minorEastAsia" w:hAnsiTheme="minorHAnsi" w:cstheme="minorBidi"/>
          <w:sz w:val="21"/>
          <w:szCs w:val="21"/>
          <w:lang w:val="en-AU"/>
        </w:rPr>
        <w:t>Members participating in the promotion have the chance to win a share of $120,000. This includes daily cash jackpot prize draws of $3,000 from Monday to Wednesday, totalling $11</w:t>
      </w:r>
      <w:r w:rsidR="37F4488D" w:rsidRPr="39278F32">
        <w:rPr>
          <w:rFonts w:asciiTheme="minorHAnsi" w:eastAsiaTheme="minorEastAsia" w:hAnsiTheme="minorHAnsi" w:cstheme="minorBidi"/>
          <w:sz w:val="21"/>
          <w:szCs w:val="21"/>
          <w:lang w:val="en-AU"/>
        </w:rPr>
        <w:t>7</w:t>
      </w:r>
      <w:r w:rsidRPr="39278F32">
        <w:rPr>
          <w:rFonts w:asciiTheme="minorHAnsi" w:eastAsiaTheme="minorEastAsia" w:hAnsiTheme="minorHAnsi" w:cstheme="minorBidi"/>
          <w:sz w:val="21"/>
          <w:szCs w:val="21"/>
          <w:lang w:val="en-AU"/>
        </w:rPr>
        <w:t>,000 across 3</w:t>
      </w:r>
      <w:r w:rsidR="7224E2C3" w:rsidRPr="39278F32">
        <w:rPr>
          <w:rFonts w:asciiTheme="minorHAnsi" w:eastAsiaTheme="minorEastAsia" w:hAnsiTheme="minorHAnsi" w:cstheme="minorBidi"/>
          <w:sz w:val="21"/>
          <w:szCs w:val="21"/>
          <w:lang w:val="en-AU"/>
        </w:rPr>
        <w:t>9</w:t>
      </w:r>
      <w:r w:rsidRPr="39278F32">
        <w:rPr>
          <w:rFonts w:asciiTheme="minorHAnsi" w:eastAsiaTheme="minorEastAsia" w:hAnsiTheme="minorHAnsi" w:cstheme="minorBidi"/>
          <w:sz w:val="21"/>
          <w:szCs w:val="21"/>
          <w:lang w:val="en-AU"/>
        </w:rPr>
        <w:t xml:space="preserve"> nights. On the final draw night (Wednesday, 26 November 2025), an additional $3,000 will be added to the jackpot, bringing the total prize pool to $120,000.</w:t>
      </w:r>
    </w:p>
    <w:p w14:paraId="0714CAB6" w14:textId="6588E6F8" w:rsidR="00A42384" w:rsidRDefault="00A42384" w:rsidP="00A42384">
      <w:pPr>
        <w:pStyle w:val="Heading"/>
      </w:pPr>
      <w:r>
        <w:t>Eligibility</w:t>
      </w:r>
    </w:p>
    <w:p w14:paraId="30782A0D" w14:textId="44F8A3C5" w:rsidR="7F20A4E4" w:rsidRDefault="7F20A4E4"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Entry is open to members only, excluding temporary and honorary members - for full details see conditions 5 and 6 of the Club's standard promotion conditions (the Standard Conditions)</w:t>
      </w:r>
    </w:p>
    <w:p w14:paraId="080D9122" w14:textId="77777777" w:rsidR="00A42384" w:rsidRDefault="00A42384" w:rsidP="00A42384">
      <w:pPr>
        <w:pStyle w:val="Heading"/>
      </w:pPr>
      <w:r>
        <w:t>Entry</w:t>
      </w:r>
    </w:p>
    <w:p w14:paraId="3DEFAEA3" w14:textId="0CF399C1" w:rsidR="7E84FC8E" w:rsidRDefault="7E84FC8E"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All relevant expenditure between 10:00AM Thursday 28 August 2025 and 7:</w:t>
      </w:r>
      <w:r w:rsidR="00792766">
        <w:rPr>
          <w:rFonts w:asciiTheme="minorHAnsi" w:eastAsiaTheme="minorEastAsia" w:hAnsiTheme="minorHAnsi" w:cstheme="minorBidi"/>
          <w:sz w:val="21"/>
          <w:szCs w:val="21"/>
          <w:lang w:val="en-AU"/>
        </w:rPr>
        <w:t>55</w:t>
      </w:r>
      <w:r w:rsidRPr="055C8F4F">
        <w:rPr>
          <w:rFonts w:asciiTheme="minorHAnsi" w:eastAsiaTheme="minorEastAsia" w:hAnsiTheme="minorHAnsi" w:cstheme="minorBidi"/>
          <w:sz w:val="21"/>
          <w:szCs w:val="21"/>
          <w:lang w:val="en-AU"/>
        </w:rPr>
        <w:t>PM Wednesday 26 November 2025 will count towards entry into the Promotion.</w:t>
      </w:r>
    </w:p>
    <w:p w14:paraId="7E1EC763" w14:textId="13E25B35" w:rsidR="7E84FC8E" w:rsidRDefault="7E84FC8E"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The Promotion applies across DOOLEYS Lidcombe Catholic Club.</w:t>
      </w:r>
    </w:p>
    <w:p w14:paraId="4809AEB0" w14:textId="539824D3" w:rsidR="7E84FC8E" w:rsidRDefault="7E84FC8E"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 xml:space="preserve">For every $25 </w:t>
      </w:r>
      <w:r w:rsidR="00792766">
        <w:rPr>
          <w:rFonts w:asciiTheme="minorHAnsi" w:eastAsiaTheme="minorEastAsia" w:hAnsiTheme="minorHAnsi" w:cstheme="minorBidi"/>
          <w:sz w:val="21"/>
          <w:szCs w:val="21"/>
          <w:lang w:val="en-AU"/>
        </w:rPr>
        <w:t xml:space="preserve">accumulated </w:t>
      </w:r>
      <w:r w:rsidRPr="055C8F4F">
        <w:rPr>
          <w:rFonts w:asciiTheme="minorHAnsi" w:eastAsiaTheme="minorEastAsia" w:hAnsiTheme="minorHAnsi" w:cstheme="minorBidi"/>
          <w:sz w:val="21"/>
          <w:szCs w:val="21"/>
          <w:lang w:val="en-AU"/>
        </w:rPr>
        <w:t xml:space="preserve">food and beverage expenditure (with membership card presented), one (1) virtual entry is recorded via the Club’s POS (Point of Sale) System. </w:t>
      </w:r>
      <w:r w:rsidR="00792766">
        <w:rPr>
          <w:rFonts w:asciiTheme="minorHAnsi" w:eastAsiaTheme="minorEastAsia" w:hAnsiTheme="minorHAnsi" w:cstheme="minorBidi"/>
          <w:sz w:val="21"/>
          <w:szCs w:val="21"/>
          <w:lang w:val="en-AU"/>
        </w:rPr>
        <w:t xml:space="preserve">This is </w:t>
      </w:r>
      <w:r w:rsidRPr="055C8F4F">
        <w:rPr>
          <w:rFonts w:asciiTheme="minorHAnsi" w:eastAsiaTheme="minorEastAsia" w:hAnsiTheme="minorHAnsi" w:cstheme="minorBidi"/>
          <w:sz w:val="21"/>
          <w:szCs w:val="21"/>
          <w:lang w:val="en-AU"/>
        </w:rPr>
        <w:t>Expenditure must occur in-venue or at an outlet within the Club. Gaming and Keno spend are excluded. Entries are electronic and no physical tickets are issued.</w:t>
      </w:r>
    </w:p>
    <w:p w14:paraId="2447FCE0" w14:textId="341FEA7C" w:rsidR="7E84FC8E" w:rsidRDefault="7E84FC8E"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Expenditure up to five minutes prior to each draw is counted.</w:t>
      </w:r>
    </w:p>
    <w:p w14:paraId="27976842" w14:textId="77777777" w:rsidR="00430691" w:rsidRDefault="00430691" w:rsidP="00430691">
      <w:pPr>
        <w:pStyle w:val="BodyText"/>
      </w:pPr>
      <w:r w:rsidRPr="055C8F4F">
        <w:rPr>
          <w:b/>
          <w:bCs/>
        </w:rPr>
        <w:t>Virtual Draw System</w:t>
      </w:r>
      <w:r>
        <w:t xml:space="preserve"> </w:t>
      </w:r>
    </w:p>
    <w:p w14:paraId="6EDEBC7D" w14:textId="29830E4A" w:rsidR="055C8F4F" w:rsidRDefault="504A0BC4"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All prize draws in this promotion will be conducted virtually. Eligible entries will be automatically recorded and managed electronically through the Club's approved point-of-sale system. No physical tickets will be issued or placed into a physical barrel. Draws will be conducted via a secure virtual barrel draw system.</w:t>
      </w:r>
    </w:p>
    <w:p w14:paraId="484F9014" w14:textId="26EA0E3C" w:rsidR="00FD5332" w:rsidRPr="00430691" w:rsidRDefault="00EE5F4B" w:rsidP="00532E44">
      <w:pPr>
        <w:pStyle w:val="BodyText"/>
        <w:rPr>
          <w:b/>
          <w:bCs/>
        </w:rPr>
      </w:pPr>
      <w:r w:rsidRPr="055C8F4F">
        <w:rPr>
          <w:b/>
          <w:bCs/>
        </w:rPr>
        <w:t>Daily</w:t>
      </w:r>
      <w:r w:rsidR="00FD5332" w:rsidRPr="055C8F4F">
        <w:rPr>
          <w:b/>
          <w:bCs/>
        </w:rPr>
        <w:t xml:space="preserve"> </w:t>
      </w:r>
      <w:r w:rsidRPr="055C8F4F">
        <w:rPr>
          <w:b/>
          <w:bCs/>
        </w:rPr>
        <w:t>J</w:t>
      </w:r>
      <w:r w:rsidR="00FD5332" w:rsidRPr="055C8F4F">
        <w:rPr>
          <w:b/>
          <w:bCs/>
        </w:rPr>
        <w:t xml:space="preserve">ackpot </w:t>
      </w:r>
      <w:r w:rsidRPr="055C8F4F">
        <w:rPr>
          <w:b/>
          <w:bCs/>
        </w:rPr>
        <w:t>P</w:t>
      </w:r>
      <w:r w:rsidR="00FD5332" w:rsidRPr="055C8F4F">
        <w:rPr>
          <w:b/>
          <w:bCs/>
        </w:rPr>
        <w:t xml:space="preserve">rizes </w:t>
      </w:r>
    </w:p>
    <w:p w14:paraId="1E0D0ECC" w14:textId="247B4E99" w:rsidR="06D47FD6" w:rsidRDefault="06D47FD6"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There will be a draw from the virtual promotion ticket barrel for a daily cash jackpot prize of $3,000 (which may jackpot if not successfully claimed, from draw to draw) at approximately 7:</w:t>
      </w:r>
      <w:r w:rsidR="00792766">
        <w:rPr>
          <w:rFonts w:asciiTheme="minorHAnsi" w:eastAsiaTheme="minorEastAsia" w:hAnsiTheme="minorHAnsi" w:cstheme="minorBidi"/>
          <w:sz w:val="21"/>
          <w:szCs w:val="21"/>
          <w:lang w:val="en-AU"/>
        </w:rPr>
        <w:t>55</w:t>
      </w:r>
      <w:r w:rsidRPr="055C8F4F">
        <w:rPr>
          <w:rFonts w:asciiTheme="minorHAnsi" w:eastAsiaTheme="minorEastAsia" w:hAnsiTheme="minorHAnsi" w:cstheme="minorBidi"/>
          <w:sz w:val="21"/>
          <w:szCs w:val="21"/>
          <w:lang w:val="en-AU"/>
        </w:rPr>
        <w:t>PM each Monday, Tuesday, and Wednesday during the promotion period (39 nights in total).</w:t>
      </w:r>
    </w:p>
    <w:p w14:paraId="22C67D38" w14:textId="60F80EF7" w:rsidR="06D47FD6" w:rsidRDefault="06D47FD6"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The Club will announce the name of the member whose ticket has been drawn, over the Lidcombe premises PA and start a stopwatch.</w:t>
      </w:r>
    </w:p>
    <w:p w14:paraId="72DD232F" w14:textId="59D50D3D" w:rsidR="06D47FD6" w:rsidRDefault="06D47FD6"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 xml:space="preserve">To successfully qualify for and claim the daily prize (including any jackpot amount), the named member must personally come to the Club manager supervising the draw within four minutes after </w:t>
      </w:r>
      <w:r w:rsidRPr="055C8F4F">
        <w:rPr>
          <w:rFonts w:asciiTheme="minorHAnsi" w:eastAsiaTheme="minorEastAsia" w:hAnsiTheme="minorHAnsi" w:cstheme="minorBidi"/>
          <w:sz w:val="21"/>
          <w:szCs w:val="21"/>
          <w:lang w:val="en-AU"/>
        </w:rPr>
        <w:lastRenderedPageBreak/>
        <w:t>the stopwatch is started, identify themselves and produce their membership card to the satisfaction of the Club manager supervising the draw.</w:t>
      </w:r>
    </w:p>
    <w:p w14:paraId="30EEA59B" w14:textId="1610F079" w:rsidR="06D47FD6" w:rsidRDefault="06D47FD6"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If the prize is not successfully claimed under that process, then the draw process is repeated up to twice (for a maximum of three draws on the night). If the prize is still not successfully claimed after the third draw, then the amount of the prize jackpots to the next cash jackpot draw.</w:t>
      </w:r>
    </w:p>
    <w:p w14:paraId="75FD9202" w14:textId="578E1C31" w:rsidR="06D47FD6" w:rsidRDefault="06D47FD6" w:rsidP="055C8F4F">
      <w:pPr>
        <w:spacing w:before="240" w:after="240"/>
        <w:rPr>
          <w:rFonts w:asciiTheme="minorHAnsi" w:eastAsiaTheme="minorEastAsia" w:hAnsiTheme="minorHAnsi" w:cstheme="minorBidi"/>
          <w:sz w:val="21"/>
          <w:szCs w:val="21"/>
          <w:lang w:val="en-AU"/>
        </w:rPr>
      </w:pPr>
      <w:r w:rsidRPr="055C8F4F">
        <w:rPr>
          <w:rFonts w:asciiTheme="minorHAnsi" w:eastAsiaTheme="minorEastAsia" w:hAnsiTheme="minorHAnsi" w:cstheme="minorBidi"/>
          <w:sz w:val="21"/>
          <w:szCs w:val="21"/>
          <w:lang w:val="en-AU"/>
        </w:rPr>
        <w:t xml:space="preserve">Tickets drawn at any </w:t>
      </w:r>
      <w:proofErr w:type="gramStart"/>
      <w:r w:rsidRPr="055C8F4F">
        <w:rPr>
          <w:rFonts w:asciiTheme="minorHAnsi" w:eastAsiaTheme="minorEastAsia" w:hAnsiTheme="minorHAnsi" w:cstheme="minorBidi"/>
          <w:sz w:val="21"/>
          <w:szCs w:val="21"/>
          <w:lang w:val="en-AU"/>
        </w:rPr>
        <w:t>particular cash</w:t>
      </w:r>
      <w:proofErr w:type="gramEnd"/>
      <w:r w:rsidRPr="055C8F4F">
        <w:rPr>
          <w:rFonts w:asciiTheme="minorHAnsi" w:eastAsiaTheme="minorEastAsia" w:hAnsiTheme="minorHAnsi" w:cstheme="minorBidi"/>
          <w:sz w:val="21"/>
          <w:szCs w:val="21"/>
          <w:lang w:val="en-AU"/>
        </w:rPr>
        <w:t xml:space="preserve"> jackpot draw on a</w:t>
      </w:r>
      <w:r w:rsidR="68049E4B" w:rsidRPr="055C8F4F">
        <w:rPr>
          <w:rFonts w:asciiTheme="minorHAnsi" w:eastAsiaTheme="minorEastAsia" w:hAnsiTheme="minorHAnsi" w:cstheme="minorBidi"/>
          <w:sz w:val="21"/>
          <w:szCs w:val="21"/>
          <w:lang w:val="en-AU"/>
        </w:rPr>
        <w:t>ny</w:t>
      </w:r>
      <w:r w:rsidRPr="055C8F4F">
        <w:rPr>
          <w:rFonts w:asciiTheme="minorHAnsi" w:eastAsiaTheme="minorEastAsia" w:hAnsiTheme="minorHAnsi" w:cstheme="minorBidi"/>
          <w:sz w:val="21"/>
          <w:szCs w:val="21"/>
          <w:lang w:val="en-AU"/>
        </w:rPr>
        <w:t xml:space="preserve"> </w:t>
      </w:r>
      <w:proofErr w:type="gramStart"/>
      <w:r w:rsidRPr="055C8F4F">
        <w:rPr>
          <w:rFonts w:asciiTheme="minorHAnsi" w:eastAsiaTheme="minorEastAsia" w:hAnsiTheme="minorHAnsi" w:cstheme="minorBidi"/>
          <w:sz w:val="21"/>
          <w:szCs w:val="21"/>
          <w:lang w:val="en-AU"/>
        </w:rPr>
        <w:t>particular night</w:t>
      </w:r>
      <w:proofErr w:type="gramEnd"/>
      <w:r w:rsidRPr="055C8F4F">
        <w:rPr>
          <w:rFonts w:asciiTheme="minorHAnsi" w:eastAsiaTheme="minorEastAsia" w:hAnsiTheme="minorHAnsi" w:cstheme="minorBidi"/>
          <w:sz w:val="21"/>
          <w:szCs w:val="21"/>
          <w:lang w:val="en-AU"/>
        </w:rPr>
        <w:t xml:space="preserve"> that are not successfully claimed will be returned to the barrel for future draws.</w:t>
      </w:r>
    </w:p>
    <w:p w14:paraId="2FAD329A" w14:textId="5A54A799" w:rsidR="00BA7CD2" w:rsidRDefault="4CCE943D" w:rsidP="00BA7CD2">
      <w:pPr>
        <w:pStyle w:val="BodyText"/>
        <w:rPr>
          <w:b/>
          <w:bCs/>
        </w:rPr>
      </w:pPr>
      <w:r w:rsidRPr="055C8F4F">
        <w:rPr>
          <w:b/>
          <w:bCs/>
        </w:rPr>
        <w:t>Final</w:t>
      </w:r>
      <w:r w:rsidR="00BA7CD2" w:rsidRPr="055C8F4F">
        <w:rPr>
          <w:b/>
          <w:bCs/>
        </w:rPr>
        <w:t xml:space="preserve"> prize draw</w:t>
      </w:r>
    </w:p>
    <w:p w14:paraId="42463B61" w14:textId="1C750ACA" w:rsidR="00A42384" w:rsidRDefault="0ADC94BD" w:rsidP="055C8F4F">
      <w:pPr>
        <w:spacing w:before="240" w:after="240"/>
      </w:pPr>
      <w:r w:rsidRPr="055C8F4F">
        <w:rPr>
          <w:rFonts w:ascii="Arial" w:eastAsia="Arial" w:hAnsi="Arial" w:cs="Arial"/>
          <w:sz w:val="21"/>
          <w:szCs w:val="21"/>
          <w:lang w:val="en-AU"/>
        </w:rPr>
        <w:t>On the final draw night (Wednesday, 26 November 2025), a bonus of $3,000 will be added to the jackpot, increasing the total prize for that evening. If the prize is not successfully claimed after the three initial draws, four names will be drawn. These names will be announced in the order drawn over the PA systems at Lidcombe venue. A countdown clock will then start, and the first drawn member to present themselves within four minutes will be awarded the prize.</w:t>
      </w:r>
    </w:p>
    <w:p w14:paraId="225FD336" w14:textId="458FCEB1" w:rsidR="00A42384" w:rsidRDefault="0ADC94BD" w:rsidP="055C8F4F">
      <w:pPr>
        <w:spacing w:before="240" w:after="240"/>
      </w:pPr>
      <w:r w:rsidRPr="055C8F4F">
        <w:rPr>
          <w:rFonts w:ascii="Arial" w:eastAsia="Arial" w:hAnsi="Arial" w:cs="Arial"/>
          <w:sz w:val="21"/>
          <w:szCs w:val="21"/>
          <w:lang w:val="en-AU"/>
        </w:rPr>
        <w:t>If more than one of those named members claims the prize within the four minutes, then the member whose ticket was drawn earliest is the winner.</w:t>
      </w:r>
    </w:p>
    <w:p w14:paraId="002A8AD3" w14:textId="4A395E1B" w:rsidR="00A42384" w:rsidRDefault="0ADC94BD" w:rsidP="055C8F4F">
      <w:pPr>
        <w:spacing w:before="240" w:after="240"/>
      </w:pPr>
      <w:r w:rsidRPr="055C8F4F">
        <w:rPr>
          <w:rFonts w:ascii="Arial" w:eastAsia="Arial" w:hAnsi="Arial" w:cs="Arial"/>
          <w:sz w:val="21"/>
          <w:szCs w:val="21"/>
          <w:lang w:val="en-AU"/>
        </w:rPr>
        <w:t>If the prize is still not successfully claimed, then another four names are drawn, and that process is repeated until the prize is awarded.</w:t>
      </w:r>
    </w:p>
    <w:p w14:paraId="25939B70" w14:textId="05C6E8B0" w:rsidR="00A42384" w:rsidRDefault="00293932" w:rsidP="055C8F4F">
      <w:pPr>
        <w:pStyle w:val="Heading"/>
        <w:spacing w:before="240"/>
        <w:rPr>
          <w:rFonts w:asciiTheme="minorHAnsi" w:eastAsiaTheme="minorEastAsia" w:hAnsiTheme="minorHAnsi" w:cstheme="minorBidi"/>
          <w:szCs w:val="21"/>
        </w:rPr>
      </w:pPr>
      <w:r>
        <w:t>Other Promotion</w:t>
      </w:r>
      <w:r w:rsidR="00A42384">
        <w:t xml:space="preserve"> conditions</w:t>
      </w:r>
    </w:p>
    <w:p w14:paraId="2ABEE192" w14:textId="1214B2D9" w:rsidR="00A42384" w:rsidRDefault="00A42384" w:rsidP="00A42384">
      <w:pPr>
        <w:pStyle w:val="BodyText"/>
      </w:pPr>
      <w:r>
        <w:t>The Standard Conditions apply.</w:t>
      </w:r>
      <w:r w:rsidR="00F80082">
        <w:t xml:space="preserve"> The Standard Conditions generally apply to all Club </w:t>
      </w:r>
      <w:r w:rsidR="27DFB4C1">
        <w:t>promotions,</w:t>
      </w:r>
      <w:r w:rsidR="00F80082">
        <w:t xml:space="preserve"> but they contain important provisions applying to and regulating this Promotion including about rights of entry and entitlements to prizes. They are available on the Club website or on request at reception at any of the Club's venues. Any member proposing to participate in the Promotion should make themselves aware of the Standard Conditions.</w:t>
      </w:r>
    </w:p>
    <w:p w14:paraId="7AF13EFD" w14:textId="4A005652" w:rsidR="00F80082" w:rsidRDefault="005B3BA1" w:rsidP="00A42384">
      <w:pPr>
        <w:pStyle w:val="BodyText"/>
      </w:pPr>
      <w:r>
        <w:t xml:space="preserve">In addition, the Club is not responsible for any accidental or unintended – non-recognition or miscalculation of a member's expenditure, or failure to have a ticket printed or placed in the Promotion </w:t>
      </w:r>
      <w:r w:rsidR="00F80082">
        <w:t>ticket</w:t>
      </w:r>
      <w:r>
        <w:t xml:space="preserve"> barrel. </w:t>
      </w:r>
    </w:p>
    <w:p w14:paraId="3E75A5B7" w14:textId="29770275" w:rsidR="005B3BA1" w:rsidRDefault="00F80082" w:rsidP="00A42384">
      <w:pPr>
        <w:pStyle w:val="BodyText"/>
      </w:pPr>
      <w:r>
        <w:t xml:space="preserve">In the unlikely event of the level of tickets in the barrel before the end of the Promotion period reaching the maximum level that the club reasonably determines in order for the barrel to still be operable as intended, then despite anything to the contrary elsewhere in these conditions the Club will cease to print or add further tickets </w:t>
      </w:r>
      <w:r w:rsidR="00087F77">
        <w:t>and</w:t>
      </w:r>
      <w:r>
        <w:t xml:space="preserve"> </w:t>
      </w:r>
      <w:r w:rsidR="00087F77">
        <w:t xml:space="preserve">not count </w:t>
      </w:r>
      <w:r>
        <w:t>any further relevant expenditure by any member.</w:t>
      </w:r>
    </w:p>
    <w:p w14:paraId="3DF5F1A3" w14:textId="353B38E1" w:rsidR="005B3BA1" w:rsidRDefault="005B3BA1" w:rsidP="00A42384">
      <w:pPr>
        <w:pStyle w:val="BodyText"/>
      </w:pPr>
      <w:r>
        <w:t xml:space="preserve">A member must not seek to have expenditure recognised that is not bona fide the personal expenditure of the member from their own funds for their own benefit. The Club may refuse recognition of any expenditure by a member which the Club on reasonable grounds suspects was incurred </w:t>
      </w:r>
      <w:proofErr w:type="gramStart"/>
      <w:r>
        <w:t>as a result of</w:t>
      </w:r>
      <w:proofErr w:type="gramEnd"/>
      <w:r>
        <w:t xml:space="preserve"> a breach of that requirement.</w:t>
      </w:r>
    </w:p>
    <w:p w14:paraId="5D2FE7C9" w14:textId="11B81AFB" w:rsidR="00412A86" w:rsidRPr="009C7C0C" w:rsidRDefault="005B3BA1" w:rsidP="00A42384">
      <w:pPr>
        <w:pStyle w:val="BodyText"/>
        <w:rPr>
          <w:rFonts w:cs="Arial"/>
          <w:bCs/>
          <w:szCs w:val="21"/>
        </w:rPr>
      </w:pPr>
      <w:r w:rsidRPr="009C7C0C">
        <w:rPr>
          <w:rFonts w:cs="Arial"/>
          <w:b/>
          <w:bCs/>
          <w:szCs w:val="21"/>
        </w:rPr>
        <w:t>A</w:t>
      </w:r>
      <w:r w:rsidR="00A42384" w:rsidRPr="009C7C0C">
        <w:rPr>
          <w:rFonts w:cs="Arial"/>
          <w:b/>
          <w:szCs w:val="21"/>
        </w:rPr>
        <w:t xml:space="preserve">uthorised under NSW permit number: </w:t>
      </w:r>
      <w:r w:rsidRPr="009C7C0C">
        <w:rPr>
          <w:rFonts w:cs="Arial"/>
          <w:bCs/>
          <w:szCs w:val="21"/>
        </w:rPr>
        <w:t>TP/00376</w:t>
      </w:r>
    </w:p>
    <w:p w14:paraId="2DEF0BDF" w14:textId="670422D0" w:rsidR="00412A86" w:rsidRDefault="00412A86" w:rsidP="00CD17D5">
      <w:pPr>
        <w:rPr>
          <w:rFonts w:ascii="Arial" w:hAnsi="Arial" w:cs="Arial"/>
          <w:b/>
          <w:bCs/>
          <w:sz w:val="32"/>
          <w:szCs w:val="32"/>
        </w:rPr>
      </w:pPr>
      <w:r>
        <w:rPr>
          <w:rFonts w:ascii="Calibri" w:hAnsi="Calibri" w:cs="Calibri"/>
          <w:bCs/>
          <w:sz w:val="22"/>
          <w:szCs w:val="22"/>
        </w:rPr>
        <w:br w:type="page"/>
      </w:r>
      <w:r w:rsidRPr="00CD17D5">
        <w:rPr>
          <w:rFonts w:ascii="Arial" w:hAnsi="Arial" w:cs="Arial"/>
          <w:b/>
          <w:bCs/>
          <w:sz w:val="32"/>
          <w:szCs w:val="32"/>
        </w:rPr>
        <w:lastRenderedPageBreak/>
        <w:t>Standard promotion conditions (trade promotion lotteries)</w:t>
      </w:r>
    </w:p>
    <w:p w14:paraId="7AC9C6B4" w14:textId="77777777" w:rsidR="00CD17D5" w:rsidRPr="00CD17D5" w:rsidRDefault="00CD17D5" w:rsidP="00CD17D5">
      <w:pPr>
        <w:rPr>
          <w:rFonts w:ascii="Arial" w:hAnsi="Arial" w:cs="Arial"/>
          <w:b/>
          <w:bCs/>
        </w:rPr>
      </w:pPr>
    </w:p>
    <w:p w14:paraId="46A73564"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The Promoter.</w:t>
      </w:r>
      <w:r w:rsidRPr="00412A86">
        <w:rPr>
          <w:szCs w:val="21"/>
        </w:rPr>
        <w:t xml:space="preserve"> DOOLEYS Lidcombe Catholic Club Limited having its registered office at 24-28 John Street, Lidcombe NSW 2141 phone 8745 6100 (</w:t>
      </w:r>
      <w:r w:rsidRPr="00412A86">
        <w:rPr>
          <w:b/>
          <w:szCs w:val="21"/>
        </w:rPr>
        <w:t>Club</w:t>
      </w:r>
      <w:r w:rsidRPr="00412A86">
        <w:rPr>
          <w:szCs w:val="21"/>
        </w:rPr>
        <w:t>) is the promoter of any trade promotion lottery promotion (</w:t>
      </w:r>
      <w:r w:rsidRPr="00412A86">
        <w:rPr>
          <w:b/>
          <w:szCs w:val="21"/>
        </w:rPr>
        <w:t>Promotion</w:t>
      </w:r>
      <w:r w:rsidRPr="00412A86">
        <w:rPr>
          <w:szCs w:val="21"/>
        </w:rPr>
        <w:t>) run in the Club's name with the approval of the Club.</w:t>
      </w:r>
    </w:p>
    <w:p w14:paraId="17B80CD4"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Conditions and Specific Conditions.</w:t>
      </w:r>
      <w:r w:rsidRPr="00412A86">
        <w:rPr>
          <w:szCs w:val="21"/>
        </w:rPr>
        <w:t xml:space="preserve"> These conditions apply to each Promotion (</w:t>
      </w:r>
      <w:r w:rsidRPr="00412A86">
        <w:rPr>
          <w:b/>
          <w:szCs w:val="21"/>
        </w:rPr>
        <w:t>Conditions</w:t>
      </w:r>
      <w:r w:rsidRPr="00412A86">
        <w:rPr>
          <w:szCs w:val="21"/>
        </w:rPr>
        <w:t xml:space="preserve">) along with the specific </w:t>
      </w:r>
      <w:proofErr w:type="gramStart"/>
      <w:r w:rsidRPr="00412A86">
        <w:rPr>
          <w:szCs w:val="21"/>
        </w:rPr>
        <w:t>particular conditions</w:t>
      </w:r>
      <w:proofErr w:type="gramEnd"/>
      <w:r w:rsidRPr="00412A86">
        <w:rPr>
          <w:szCs w:val="21"/>
        </w:rPr>
        <w:t xml:space="preserve"> (the </w:t>
      </w:r>
      <w:r w:rsidRPr="00412A86">
        <w:rPr>
          <w:b/>
          <w:szCs w:val="21"/>
        </w:rPr>
        <w:t>Specific Conditions</w:t>
      </w:r>
      <w:r w:rsidRPr="00412A86">
        <w:rPr>
          <w:szCs w:val="21"/>
        </w:rPr>
        <w:t xml:space="preserve">) with details of the </w:t>
      </w:r>
      <w:proofErr w:type="gramStart"/>
      <w:r w:rsidRPr="00412A86">
        <w:rPr>
          <w:szCs w:val="21"/>
        </w:rPr>
        <w:t>particular Promotion</w:t>
      </w:r>
      <w:proofErr w:type="gramEnd"/>
      <w:r w:rsidRPr="00412A86">
        <w:rPr>
          <w:szCs w:val="21"/>
        </w:rPr>
        <w:t xml:space="preserve"> and detailing information about and how to enter the Promotion (</w:t>
      </w:r>
      <w:r w:rsidRPr="00412A86">
        <w:rPr>
          <w:b/>
          <w:szCs w:val="21"/>
        </w:rPr>
        <w:t>Specific Conditions</w:t>
      </w:r>
      <w:r w:rsidRPr="00412A86">
        <w:rPr>
          <w:szCs w:val="21"/>
        </w:rPr>
        <w:t>), which form part of the Conditions for that Promotion. Any other information or advertising provided by the Club in relation to the Promotion is of a general nature only: for the full details, the Conditions should be consulted in full, and where there is any inconsistency, the Conditions prevail. If there is any remaining ambiguity in the Conditions, then the Club acting in good faith has the right to decide how to resolve the ambiguity, without needing to consult with anyone or provide reasons and the Club's decision in that regard is final.</w:t>
      </w:r>
    </w:p>
    <w:p w14:paraId="0AD0F025"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Permits and Promotion Period.</w:t>
      </w:r>
      <w:r w:rsidRPr="00412A86">
        <w:rPr>
          <w:szCs w:val="21"/>
        </w:rPr>
        <w:t xml:space="preserve"> The relevant NSW trade competition permit for the Promotion and any period for the Promotion (</w:t>
      </w:r>
      <w:r w:rsidRPr="00412A86">
        <w:rPr>
          <w:b/>
          <w:szCs w:val="21"/>
        </w:rPr>
        <w:t>Promotion Period</w:t>
      </w:r>
      <w:r w:rsidRPr="00412A86">
        <w:rPr>
          <w:szCs w:val="21"/>
        </w:rPr>
        <w:t xml:space="preserve">) </w:t>
      </w:r>
      <w:proofErr w:type="gramStart"/>
      <w:r w:rsidRPr="00412A86">
        <w:rPr>
          <w:szCs w:val="21"/>
        </w:rPr>
        <w:t>are</w:t>
      </w:r>
      <w:proofErr w:type="gramEnd"/>
      <w:r w:rsidRPr="00412A86">
        <w:rPr>
          <w:szCs w:val="21"/>
        </w:rPr>
        <w:t xml:space="preserve"> as recorded in the Specific Conditions.</w:t>
      </w:r>
    </w:p>
    <w:p w14:paraId="0C9967BA"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Specific Rules.</w:t>
      </w:r>
      <w:r w:rsidRPr="00412A86">
        <w:rPr>
          <w:szCs w:val="21"/>
        </w:rPr>
        <w:t xml:space="preserve"> By entering the Promotion, you accept the Conditions which include any conditions set out in the Specific Conditions for the Promotion. If there is any </w:t>
      </w:r>
      <w:proofErr w:type="gramStart"/>
      <w:r w:rsidRPr="00412A86">
        <w:rPr>
          <w:szCs w:val="21"/>
        </w:rPr>
        <w:t>inconsistency  then</w:t>
      </w:r>
      <w:proofErr w:type="gramEnd"/>
      <w:r w:rsidRPr="00412A86">
        <w:rPr>
          <w:szCs w:val="21"/>
        </w:rPr>
        <w:t xml:space="preserve"> the Specific Conditions prevail to the extent of the inconsistency.</w:t>
      </w:r>
    </w:p>
    <w:p w14:paraId="742D0B75"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Eligibility.</w:t>
      </w:r>
      <w:r w:rsidRPr="00412A86">
        <w:rPr>
          <w:szCs w:val="21"/>
        </w:rPr>
        <w:t xml:space="preserve"> You may only enter the Promotion if you are a financial Ordinary, Life or 30 Year Member or a provisional Member, during the Promotion including throughout the Promotion Period and up to the time that you seek to receive any prize, award or benefit in connection with the Promotion. That is an essential condition. That means that the minimum age for participation is 18. Honorary or temporary members may not participate. You lose the right to participate if you are suspended or expelled or if your membership otherwise terminates. The Promotion is only available in connection with the </w:t>
      </w:r>
      <w:proofErr w:type="gramStart"/>
      <w:r w:rsidRPr="00412A86">
        <w:rPr>
          <w:szCs w:val="21"/>
        </w:rPr>
        <w:t>particular Club</w:t>
      </w:r>
      <w:proofErr w:type="gramEnd"/>
      <w:r w:rsidRPr="00412A86">
        <w:rPr>
          <w:szCs w:val="21"/>
        </w:rPr>
        <w:t xml:space="preserve"> venue or venues specified in the Specific Conditions or if no venue or venues are so specified then the Promotion is only available in connection with the Club's premises at John Street Lidcombe.</w:t>
      </w:r>
    </w:p>
    <w:p w14:paraId="7F1D6CE1"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Disqualification.</w:t>
      </w:r>
      <w:r w:rsidRPr="00412A86">
        <w:rPr>
          <w:szCs w:val="21"/>
        </w:rPr>
        <w:t xml:space="preserve"> You may not participate in the Promotion if you are a:</w:t>
      </w:r>
      <w:r w:rsidRPr="00412A86">
        <w:rPr>
          <w:b/>
          <w:szCs w:val="21"/>
        </w:rPr>
        <w:t xml:space="preserve"> </w:t>
      </w:r>
    </w:p>
    <w:p w14:paraId="26E6EACD" w14:textId="77777777" w:rsidR="00412A86" w:rsidRDefault="00412A86" w:rsidP="00412A86">
      <w:pPr>
        <w:pStyle w:val="CBPNum2"/>
        <w:tabs>
          <w:tab w:val="clear" w:pos="1418"/>
          <w:tab w:val="left" w:pos="567"/>
          <w:tab w:val="left" w:pos="851"/>
        </w:tabs>
        <w:spacing w:before="40" w:after="40"/>
        <w:ind w:left="851" w:hanging="425"/>
        <w:rPr>
          <w:szCs w:val="21"/>
        </w:rPr>
      </w:pPr>
      <w:r w:rsidRPr="00412A86">
        <w:rPr>
          <w:szCs w:val="21"/>
        </w:rPr>
        <w:t>director, auditor, executive or employee of the Club (or the immediate family of any such person)</w:t>
      </w:r>
    </w:p>
    <w:p w14:paraId="0A9C8447" w14:textId="77777777" w:rsidR="00424A56" w:rsidRDefault="00424A56" w:rsidP="00424A56">
      <w:pPr>
        <w:pStyle w:val="CBPNum2"/>
        <w:numPr>
          <w:ilvl w:val="0"/>
          <w:numId w:val="0"/>
        </w:numPr>
        <w:tabs>
          <w:tab w:val="left" w:pos="567"/>
          <w:tab w:val="left" w:pos="851"/>
        </w:tabs>
        <w:spacing w:before="40" w:after="40"/>
        <w:ind w:left="851"/>
        <w:rPr>
          <w:szCs w:val="21"/>
        </w:rPr>
      </w:pPr>
    </w:p>
    <w:tbl>
      <w:tblPr>
        <w:tblW w:w="3119" w:type="dxa"/>
        <w:tblInd w:w="562" w:type="dxa"/>
        <w:tblCellMar>
          <w:top w:w="15" w:type="dxa"/>
          <w:bottom w:w="15" w:type="dxa"/>
        </w:tblCellMar>
        <w:tblLook w:val="04A0" w:firstRow="1" w:lastRow="0" w:firstColumn="1" w:lastColumn="0" w:noHBand="0" w:noVBand="1"/>
      </w:tblPr>
      <w:tblGrid>
        <w:gridCol w:w="3119"/>
      </w:tblGrid>
      <w:tr w:rsidR="00424A56" w14:paraId="5F3011D3" w14:textId="77777777" w:rsidTr="001A4D0B">
        <w:trPr>
          <w:trHeight w:val="315"/>
        </w:trPr>
        <w:tc>
          <w:tcPr>
            <w:tcW w:w="31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37F147" w14:textId="77777777" w:rsidR="00424A56" w:rsidRDefault="00424A56" w:rsidP="001A4D0B">
            <w:pPr>
              <w:jc w:val="center"/>
              <w:rPr>
                <w:rFonts w:ascii="Calibri" w:hAnsi="Calibri" w:cs="Calibri"/>
                <w:b/>
                <w:bCs/>
                <w:color w:val="000000"/>
              </w:rPr>
            </w:pPr>
            <w:bookmarkStart w:id="0" w:name="_Hlk144121734"/>
            <w:r>
              <w:rPr>
                <w:rFonts w:ascii="Calibri" w:hAnsi="Calibri" w:cs="Calibri"/>
                <w:b/>
                <w:bCs/>
                <w:color w:val="000000"/>
              </w:rPr>
              <w:t>Excluded Badge Numbers</w:t>
            </w:r>
          </w:p>
        </w:tc>
      </w:tr>
      <w:tr w:rsidR="00424A56" w14:paraId="7DAC3592"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5228AE1B" w14:textId="77777777" w:rsidR="00424A56" w:rsidRDefault="00424A56" w:rsidP="001A4D0B">
            <w:pPr>
              <w:jc w:val="center"/>
              <w:rPr>
                <w:rFonts w:ascii="Calibri" w:hAnsi="Calibri" w:cs="Calibri"/>
                <w:b/>
                <w:bCs/>
                <w:color w:val="000000"/>
              </w:rPr>
            </w:pPr>
            <w:r>
              <w:rPr>
                <w:rFonts w:ascii="Calibri" w:hAnsi="Calibri" w:cs="Calibri"/>
                <w:b/>
                <w:bCs/>
                <w:color w:val="000000"/>
              </w:rPr>
              <w:t>1</w:t>
            </w:r>
          </w:p>
        </w:tc>
      </w:tr>
      <w:tr w:rsidR="00424A56" w14:paraId="7C64EE60"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5290143B" w14:textId="77777777" w:rsidR="00424A56" w:rsidRDefault="00424A56" w:rsidP="001A4D0B">
            <w:pPr>
              <w:jc w:val="center"/>
              <w:rPr>
                <w:rFonts w:ascii="Calibri" w:hAnsi="Calibri" w:cs="Calibri"/>
                <w:b/>
                <w:bCs/>
                <w:color w:val="000000"/>
              </w:rPr>
            </w:pPr>
            <w:r>
              <w:rPr>
                <w:rFonts w:ascii="Calibri" w:hAnsi="Calibri" w:cs="Calibri"/>
                <w:b/>
                <w:bCs/>
                <w:color w:val="000000"/>
              </w:rPr>
              <w:t>4</w:t>
            </w:r>
          </w:p>
        </w:tc>
      </w:tr>
      <w:tr w:rsidR="00424A56" w14:paraId="4619C10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4719DC00" w14:textId="77777777" w:rsidR="00424A56" w:rsidRDefault="00424A56" w:rsidP="001A4D0B">
            <w:pPr>
              <w:jc w:val="center"/>
              <w:rPr>
                <w:rFonts w:ascii="Calibri" w:hAnsi="Calibri" w:cs="Calibri"/>
                <w:b/>
                <w:bCs/>
                <w:color w:val="000000"/>
              </w:rPr>
            </w:pPr>
            <w:r>
              <w:rPr>
                <w:rFonts w:ascii="Calibri" w:hAnsi="Calibri" w:cs="Calibri"/>
                <w:b/>
                <w:bCs/>
                <w:color w:val="000000"/>
              </w:rPr>
              <w:t>436</w:t>
            </w:r>
          </w:p>
        </w:tc>
      </w:tr>
      <w:tr w:rsidR="00424A56" w14:paraId="23EF24AF"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650FA30D" w14:textId="77777777" w:rsidR="00424A56" w:rsidRDefault="00424A56" w:rsidP="001A4D0B">
            <w:pPr>
              <w:jc w:val="center"/>
              <w:rPr>
                <w:rFonts w:ascii="Calibri" w:hAnsi="Calibri" w:cs="Calibri"/>
                <w:b/>
                <w:bCs/>
                <w:color w:val="000000"/>
              </w:rPr>
            </w:pPr>
            <w:r>
              <w:rPr>
                <w:rFonts w:ascii="Calibri" w:hAnsi="Calibri" w:cs="Calibri"/>
                <w:b/>
                <w:bCs/>
                <w:color w:val="000000"/>
              </w:rPr>
              <w:t>901</w:t>
            </w:r>
          </w:p>
        </w:tc>
      </w:tr>
      <w:tr w:rsidR="00424A56" w14:paraId="60227C9C"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85F03D3" w14:textId="77777777" w:rsidR="00424A56" w:rsidRDefault="00424A56" w:rsidP="001A4D0B">
            <w:pPr>
              <w:jc w:val="center"/>
              <w:rPr>
                <w:rFonts w:ascii="Calibri" w:hAnsi="Calibri" w:cs="Calibri"/>
                <w:b/>
                <w:bCs/>
                <w:color w:val="000000"/>
              </w:rPr>
            </w:pPr>
            <w:r>
              <w:rPr>
                <w:rFonts w:ascii="Calibri" w:hAnsi="Calibri" w:cs="Calibri"/>
                <w:b/>
                <w:bCs/>
                <w:color w:val="000000"/>
              </w:rPr>
              <w:t>1905</w:t>
            </w:r>
          </w:p>
        </w:tc>
      </w:tr>
      <w:tr w:rsidR="00424A56" w14:paraId="4C99005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613470A" w14:textId="77777777" w:rsidR="00424A56" w:rsidRDefault="00424A56" w:rsidP="001A4D0B">
            <w:pPr>
              <w:jc w:val="center"/>
              <w:rPr>
                <w:rFonts w:ascii="Calibri" w:hAnsi="Calibri" w:cs="Calibri"/>
                <w:b/>
                <w:bCs/>
                <w:color w:val="000000"/>
              </w:rPr>
            </w:pPr>
            <w:r>
              <w:rPr>
                <w:rFonts w:ascii="Calibri" w:hAnsi="Calibri" w:cs="Calibri"/>
                <w:b/>
                <w:bCs/>
                <w:color w:val="000000"/>
              </w:rPr>
              <w:t>2104</w:t>
            </w:r>
          </w:p>
        </w:tc>
      </w:tr>
      <w:tr w:rsidR="00424A56" w14:paraId="7CB32593"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4AF85F7" w14:textId="77777777" w:rsidR="00424A56" w:rsidRDefault="00424A56" w:rsidP="001A4D0B">
            <w:pPr>
              <w:jc w:val="center"/>
              <w:rPr>
                <w:rFonts w:ascii="Calibri" w:hAnsi="Calibri" w:cs="Calibri"/>
                <w:b/>
                <w:bCs/>
                <w:color w:val="000000"/>
              </w:rPr>
            </w:pPr>
            <w:r>
              <w:rPr>
                <w:rFonts w:ascii="Calibri" w:hAnsi="Calibri" w:cs="Calibri"/>
                <w:b/>
                <w:bCs/>
                <w:color w:val="000000"/>
              </w:rPr>
              <w:t>4563</w:t>
            </w:r>
          </w:p>
        </w:tc>
      </w:tr>
      <w:tr w:rsidR="00424A56" w14:paraId="6FD244C6"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FB5783A" w14:textId="77777777" w:rsidR="00424A56" w:rsidRDefault="00424A56" w:rsidP="001A4D0B">
            <w:pPr>
              <w:jc w:val="center"/>
              <w:rPr>
                <w:rFonts w:ascii="Calibri" w:hAnsi="Calibri" w:cs="Calibri"/>
                <w:b/>
                <w:bCs/>
                <w:color w:val="000000"/>
              </w:rPr>
            </w:pPr>
            <w:r>
              <w:rPr>
                <w:rFonts w:ascii="Calibri" w:hAnsi="Calibri" w:cs="Calibri"/>
                <w:b/>
                <w:bCs/>
                <w:color w:val="000000"/>
              </w:rPr>
              <w:t>6062</w:t>
            </w:r>
          </w:p>
        </w:tc>
      </w:tr>
      <w:tr w:rsidR="00424A56" w14:paraId="12C4D158"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0A55BEF" w14:textId="77777777" w:rsidR="00424A56" w:rsidRDefault="00424A56" w:rsidP="001A4D0B">
            <w:pPr>
              <w:jc w:val="center"/>
              <w:rPr>
                <w:rFonts w:ascii="Calibri" w:hAnsi="Calibri" w:cs="Calibri"/>
                <w:b/>
                <w:bCs/>
                <w:color w:val="000000"/>
              </w:rPr>
            </w:pPr>
            <w:r>
              <w:rPr>
                <w:rFonts w:ascii="Calibri" w:hAnsi="Calibri" w:cs="Calibri"/>
                <w:b/>
                <w:bCs/>
                <w:color w:val="000000"/>
              </w:rPr>
              <w:t>9637</w:t>
            </w:r>
          </w:p>
        </w:tc>
      </w:tr>
      <w:tr w:rsidR="00424A56" w14:paraId="46206AAC"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239FD7A4" w14:textId="77777777" w:rsidR="00424A56" w:rsidRDefault="00424A56" w:rsidP="001A4D0B">
            <w:pPr>
              <w:jc w:val="center"/>
              <w:rPr>
                <w:rFonts w:ascii="Calibri" w:hAnsi="Calibri" w:cs="Calibri"/>
                <w:b/>
                <w:bCs/>
                <w:color w:val="000000"/>
              </w:rPr>
            </w:pPr>
            <w:r>
              <w:rPr>
                <w:rFonts w:ascii="Calibri" w:hAnsi="Calibri" w:cs="Calibri"/>
                <w:b/>
                <w:bCs/>
                <w:color w:val="000000"/>
              </w:rPr>
              <w:t>20323</w:t>
            </w:r>
          </w:p>
        </w:tc>
      </w:tr>
      <w:tr w:rsidR="00424A56" w14:paraId="45B9714B"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64A915E2" w14:textId="77777777" w:rsidR="00424A56" w:rsidRDefault="00424A56" w:rsidP="001A4D0B">
            <w:pPr>
              <w:jc w:val="center"/>
              <w:rPr>
                <w:rFonts w:ascii="Calibri" w:hAnsi="Calibri" w:cs="Calibri"/>
                <w:b/>
                <w:bCs/>
                <w:color w:val="000000"/>
              </w:rPr>
            </w:pPr>
            <w:r>
              <w:rPr>
                <w:rFonts w:ascii="Calibri" w:hAnsi="Calibri" w:cs="Calibri"/>
                <w:b/>
                <w:bCs/>
                <w:color w:val="000000"/>
              </w:rPr>
              <w:t>23142</w:t>
            </w:r>
          </w:p>
        </w:tc>
      </w:tr>
      <w:tr w:rsidR="00424A56" w14:paraId="7B38BD8F" w14:textId="77777777" w:rsidTr="001A4D0B">
        <w:trPr>
          <w:trHeight w:val="315"/>
        </w:trPr>
        <w:tc>
          <w:tcPr>
            <w:tcW w:w="3119" w:type="dxa"/>
            <w:tcBorders>
              <w:top w:val="nil"/>
              <w:left w:val="single" w:sz="4" w:space="0" w:color="auto"/>
              <w:bottom w:val="nil"/>
              <w:right w:val="single" w:sz="4" w:space="0" w:color="auto"/>
            </w:tcBorders>
            <w:noWrap/>
            <w:vAlign w:val="bottom"/>
            <w:hideMark/>
          </w:tcPr>
          <w:p w14:paraId="763C1D30" w14:textId="77777777" w:rsidR="00424A56" w:rsidRDefault="00424A56" w:rsidP="001A4D0B">
            <w:pPr>
              <w:jc w:val="center"/>
              <w:rPr>
                <w:rFonts w:ascii="Calibri" w:hAnsi="Calibri" w:cs="Calibri"/>
                <w:b/>
                <w:bCs/>
                <w:color w:val="000000"/>
              </w:rPr>
            </w:pPr>
            <w:r>
              <w:rPr>
                <w:rFonts w:ascii="Calibri" w:hAnsi="Calibri" w:cs="Calibri"/>
                <w:b/>
                <w:bCs/>
                <w:color w:val="000000"/>
              </w:rPr>
              <w:t>40518</w:t>
            </w:r>
          </w:p>
        </w:tc>
      </w:tr>
      <w:tr w:rsidR="00424A56" w14:paraId="38460D31" w14:textId="77777777" w:rsidTr="00424A56">
        <w:trPr>
          <w:trHeight w:val="315"/>
        </w:trPr>
        <w:tc>
          <w:tcPr>
            <w:tcW w:w="3119" w:type="dxa"/>
            <w:tcBorders>
              <w:top w:val="nil"/>
              <w:left w:val="single" w:sz="4" w:space="0" w:color="auto"/>
              <w:bottom w:val="single" w:sz="4" w:space="0" w:color="auto"/>
              <w:right w:val="single" w:sz="4" w:space="0" w:color="auto"/>
            </w:tcBorders>
            <w:noWrap/>
            <w:vAlign w:val="bottom"/>
            <w:hideMark/>
          </w:tcPr>
          <w:p w14:paraId="0A1EA666" w14:textId="77777777" w:rsidR="00424A56" w:rsidRDefault="00424A56" w:rsidP="001A4D0B">
            <w:pPr>
              <w:jc w:val="center"/>
              <w:rPr>
                <w:rFonts w:ascii="Calibri" w:hAnsi="Calibri" w:cs="Calibri"/>
                <w:b/>
                <w:bCs/>
                <w:color w:val="000000"/>
              </w:rPr>
            </w:pPr>
            <w:r>
              <w:rPr>
                <w:rFonts w:ascii="Calibri" w:hAnsi="Calibri" w:cs="Calibri"/>
                <w:b/>
                <w:bCs/>
                <w:color w:val="000000"/>
              </w:rPr>
              <w:t>79055</w:t>
            </w:r>
          </w:p>
          <w:p w14:paraId="4ACD125B" w14:textId="489D758C" w:rsidR="001A30AE" w:rsidRDefault="001A30AE" w:rsidP="001A4D0B">
            <w:pPr>
              <w:jc w:val="center"/>
              <w:rPr>
                <w:rFonts w:ascii="Calibri" w:hAnsi="Calibri" w:cs="Calibri"/>
                <w:b/>
                <w:bCs/>
                <w:color w:val="000000"/>
              </w:rPr>
            </w:pPr>
            <w:r>
              <w:rPr>
                <w:rFonts w:ascii="Calibri" w:hAnsi="Calibri" w:cs="Calibri"/>
                <w:b/>
                <w:bCs/>
                <w:color w:val="000000"/>
              </w:rPr>
              <w:t>89151</w:t>
            </w:r>
          </w:p>
        </w:tc>
      </w:tr>
      <w:bookmarkEnd w:id="0"/>
    </w:tbl>
    <w:p w14:paraId="697F0D8E" w14:textId="77777777" w:rsidR="00424A56" w:rsidRPr="00412A86" w:rsidRDefault="00424A56" w:rsidP="00424A56">
      <w:pPr>
        <w:pStyle w:val="CBPNum1"/>
        <w:numPr>
          <w:ilvl w:val="0"/>
          <w:numId w:val="0"/>
        </w:numPr>
        <w:ind w:left="709" w:hanging="709"/>
      </w:pPr>
    </w:p>
    <w:p w14:paraId="03CA8614" w14:textId="77777777" w:rsidR="00412A86" w:rsidRPr="00412A86" w:rsidRDefault="00412A86" w:rsidP="00412A86">
      <w:pPr>
        <w:pStyle w:val="CBPNum2"/>
        <w:tabs>
          <w:tab w:val="clear" w:pos="1418"/>
          <w:tab w:val="left" w:pos="567"/>
          <w:tab w:val="left" w:pos="851"/>
        </w:tabs>
        <w:spacing w:before="40" w:after="40"/>
        <w:ind w:left="851" w:hanging="425"/>
        <w:rPr>
          <w:szCs w:val="21"/>
        </w:rPr>
      </w:pPr>
      <w:r w:rsidRPr="00412A86">
        <w:rPr>
          <w:szCs w:val="21"/>
        </w:rPr>
        <w:t>a supplier or contractor to the Club that is directly involved in any aspect of the Promotion (or an officer or employee of such a supplier or contractor); or immediate family of any such a person</w:t>
      </w:r>
    </w:p>
    <w:p w14:paraId="0B866B4F" w14:textId="77777777" w:rsidR="00412A86" w:rsidRPr="00412A86" w:rsidRDefault="00412A86" w:rsidP="00412A86">
      <w:pPr>
        <w:pStyle w:val="CBPNum2"/>
        <w:tabs>
          <w:tab w:val="clear" w:pos="1418"/>
          <w:tab w:val="left" w:pos="567"/>
          <w:tab w:val="left" w:pos="851"/>
        </w:tabs>
        <w:spacing w:before="40" w:after="40"/>
        <w:ind w:left="851" w:hanging="425"/>
        <w:rPr>
          <w:szCs w:val="21"/>
        </w:rPr>
      </w:pPr>
      <w:r w:rsidRPr="00412A86">
        <w:rPr>
          <w:szCs w:val="21"/>
        </w:rPr>
        <w:lastRenderedPageBreak/>
        <w:t>contractor to or licensee or lessee from the Club, or an officer or employee of any such person.</w:t>
      </w:r>
    </w:p>
    <w:p w14:paraId="636E0292" w14:textId="62FC09F0" w:rsidR="008457DA" w:rsidRPr="000336A2" w:rsidRDefault="00412A86" w:rsidP="00424A56">
      <w:pPr>
        <w:tabs>
          <w:tab w:val="left" w:pos="426"/>
          <w:tab w:val="left" w:pos="567"/>
        </w:tabs>
        <w:ind w:left="426" w:hanging="426"/>
        <w:rPr>
          <w:rFonts w:ascii="Arial" w:hAnsi="Arial" w:cs="Arial"/>
          <w:sz w:val="21"/>
          <w:szCs w:val="21"/>
        </w:rPr>
      </w:pPr>
      <w:r w:rsidRPr="000336A2">
        <w:rPr>
          <w:rFonts w:ascii="Arial" w:hAnsi="Arial" w:cs="Arial"/>
          <w:sz w:val="21"/>
          <w:szCs w:val="21"/>
        </w:rPr>
        <w:tab/>
        <w:t xml:space="preserve">The </w:t>
      </w:r>
      <w:proofErr w:type="gramStart"/>
      <w:r w:rsidRPr="000336A2">
        <w:rPr>
          <w:rFonts w:ascii="Arial" w:hAnsi="Arial" w:cs="Arial"/>
          <w:sz w:val="21"/>
          <w:szCs w:val="21"/>
        </w:rPr>
        <w:t>Club</w:t>
      </w:r>
      <w:proofErr w:type="gramEnd"/>
      <w:r w:rsidRPr="000336A2">
        <w:rPr>
          <w:rFonts w:ascii="Arial" w:hAnsi="Arial" w:cs="Arial"/>
          <w:sz w:val="21"/>
          <w:szCs w:val="21"/>
        </w:rPr>
        <w:t xml:space="preserve"> in its absolute </w:t>
      </w:r>
      <w:proofErr w:type="gramStart"/>
      <w:r w:rsidRPr="000336A2">
        <w:rPr>
          <w:rFonts w:ascii="Arial" w:hAnsi="Arial" w:cs="Arial"/>
          <w:sz w:val="21"/>
          <w:szCs w:val="21"/>
        </w:rPr>
        <w:t>discretion</w:t>
      </w:r>
      <w:proofErr w:type="gramEnd"/>
      <w:r w:rsidRPr="000336A2">
        <w:rPr>
          <w:rFonts w:ascii="Arial" w:hAnsi="Arial" w:cs="Arial"/>
          <w:sz w:val="21"/>
          <w:szCs w:val="21"/>
        </w:rPr>
        <w:t xml:space="preserve"> may decide </w:t>
      </w:r>
      <w:proofErr w:type="gramStart"/>
      <w:r w:rsidRPr="000336A2">
        <w:rPr>
          <w:rFonts w:ascii="Arial" w:hAnsi="Arial" w:cs="Arial"/>
          <w:sz w:val="21"/>
          <w:szCs w:val="21"/>
        </w:rPr>
        <w:t>whether or not</w:t>
      </w:r>
      <w:proofErr w:type="gramEnd"/>
      <w:r w:rsidRPr="000336A2">
        <w:rPr>
          <w:rFonts w:ascii="Arial" w:hAnsi="Arial" w:cs="Arial"/>
          <w:sz w:val="21"/>
          <w:szCs w:val="21"/>
        </w:rPr>
        <w:t xml:space="preserve"> you are disqualified. In the interests of transparency, the Club is more likely to disqualify you if there is any doubt. The Club in its absolute discretion also may reject any entry that the Club reasonably suspects to be stolen, forged, mutilated, or tampered with or that in the reasonable assessment of the Club is incomplete, indecipherable or illegible.</w:t>
      </w:r>
    </w:p>
    <w:p w14:paraId="384D1AA3"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Selection.</w:t>
      </w:r>
      <w:r w:rsidRPr="00412A86">
        <w:rPr>
          <w:szCs w:val="21"/>
        </w:rPr>
        <w:t xml:space="preserve"> The provisions of the Specific Conditions regulate the Promotion in addition to these Conditions including in relation to - rights and modes of entry; rights and modes of participation; and entitlement to any benefit or prize including where appropriate the selection or determination of a winner or winners or a winning entry or winning entries. </w:t>
      </w:r>
    </w:p>
    <w:p w14:paraId="0103BBE8" w14:textId="77777777" w:rsidR="00412A86" w:rsidRPr="00412A86" w:rsidRDefault="00412A86" w:rsidP="00412A86">
      <w:pPr>
        <w:pStyle w:val="CBPNum1"/>
        <w:tabs>
          <w:tab w:val="clear" w:pos="709"/>
          <w:tab w:val="left" w:pos="426"/>
          <w:tab w:val="left" w:pos="567"/>
        </w:tabs>
        <w:spacing w:before="40" w:after="40"/>
        <w:ind w:left="426" w:hanging="426"/>
        <w:rPr>
          <w:szCs w:val="21"/>
        </w:rPr>
      </w:pPr>
      <w:r w:rsidRPr="00412A86">
        <w:rPr>
          <w:b/>
          <w:szCs w:val="21"/>
        </w:rPr>
        <w:t>Decisions.</w:t>
      </w:r>
      <w:r w:rsidRPr="00412A86">
        <w:rPr>
          <w:szCs w:val="21"/>
        </w:rPr>
        <w:t xml:space="preserve"> The Club's decisions in relation to the Promotion may be made by the CEO or his delegate or delegates from time to time (who may but need not be another Club executive), including decisions in relation to the appointment of a judge or judges for a particular draw or the whole or any part of the Promotion. The CEO also may, but if not otherwise legally required is not obliged to, appoint one or more scrutineers for a particular draw or prize process. When legally required, an appointed scrutineer  will scrutinise the draw and the announcement of prize winners and decide whether all entries have been treated equally and that no person has received an unfair advantage or unfair gain; and if the total value of prizes in a draw is over $10,000, the appointed scrutineer will complete a statutory declaration stating their independence, that they supervised the draw, and that the details of the winners of prizes have been verified. No decision requires any consultation or reason. No correspondence will be entered into in relation to any decision.</w:t>
      </w:r>
    </w:p>
    <w:p w14:paraId="074C5AD9"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Publicity and privacy.</w:t>
      </w:r>
      <w:r w:rsidRPr="00412A86">
        <w:rPr>
          <w:szCs w:val="21"/>
        </w:rPr>
        <w:t xml:space="preserve"> Your personal information (</w:t>
      </w:r>
      <w:r w:rsidRPr="00412A86">
        <w:rPr>
          <w:b/>
          <w:szCs w:val="21"/>
        </w:rPr>
        <w:t>PI</w:t>
      </w:r>
      <w:r w:rsidRPr="00412A86">
        <w:rPr>
          <w:szCs w:val="21"/>
        </w:rPr>
        <w:t xml:space="preserve">) is collected to enable the Club to administer and promote the Promotion and the winner or winners and for the general management and marketing of the Club. If you are a participant, finalist or winner then your PI may be provided to third parties in connection with the Promotion or with the marketing or management of the Club including prize suppliers, fulfilment agents and authorities. You are entitled to withhold your PI if you don't want to participate. If you don't provide all requested </w:t>
      </w:r>
      <w:proofErr w:type="gramStart"/>
      <w:r w:rsidRPr="00412A86">
        <w:rPr>
          <w:szCs w:val="21"/>
        </w:rPr>
        <w:t>PI</w:t>
      </w:r>
      <w:proofErr w:type="gramEnd"/>
      <w:r w:rsidRPr="00412A86">
        <w:rPr>
          <w:szCs w:val="21"/>
        </w:rPr>
        <w:t xml:space="preserve"> then the Club may rule you as ineligible to participate or to be a finalist or to win a prize or revoke the awarding of a prize. The Club's Privacy Policy and the Conditions apply to the collection, use and disclosure of your PI. Please ask for a copy of that policy if you are not aware of its contents or review the policy on the Club's website. The Club may use your name, suburb of address, photograph and likeness for the purpose of promoting the Club and you agree to reasonably cooperate to allow your photo to be taken for those purposes.</w:t>
      </w:r>
    </w:p>
    <w:p w14:paraId="1745E6B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Decisions, discretions and waiver.</w:t>
      </w:r>
      <w:r w:rsidRPr="00412A86">
        <w:rPr>
          <w:szCs w:val="21"/>
        </w:rPr>
        <w:t xml:space="preserve"> Decisions by the CEO or his delegate or the Promotion judge or judges are final, except that the CEO has the power in good faith to reverse or amend a decision. Without limiting those general words, that includes final decisions that depend on establishing or calculating time such as the actual time of day relevant to the start or end of the Promotion Period or the ending of the period during which a prize can be claimed. The Club may waive or overlook any error or omission, without being obliged to do so.</w:t>
      </w:r>
    </w:p>
    <w:p w14:paraId="6FB0BC14"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Verifications.</w:t>
      </w:r>
      <w:r w:rsidRPr="00412A86">
        <w:rPr>
          <w:szCs w:val="21"/>
        </w:rPr>
        <w:t xml:space="preserve"> The Club reserves the right at any time to verify the validity and eligibility of an entry or any entrant and to disqualify any entrant suspected of tampering with the entry process or submitting an entry not in accordance with the Conditions or who acts in a disruptive manner or not in good faith or with the apparent intent to annoy, abuse, threaten or harass any other person.</w:t>
      </w:r>
    </w:p>
    <w:p w14:paraId="6A2C394C"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Incomplete entry.</w:t>
      </w:r>
      <w:r w:rsidRPr="00412A86">
        <w:rPr>
          <w:szCs w:val="21"/>
        </w:rPr>
        <w:t xml:space="preserve"> The Club may refuse or reject any entry that the Club suspects to be late or incorrectly submitted or that the Club reasonably suspects as having arisen in error (by anyone) or through conduct that was wrongful, misleading, illegal, unlawful, in bad faith, or otherwise contrary to these Conditions. If your entry is not duly submitted and received, no matter what the cause and even if the Club contributes to that happening, the entry does not count.</w:t>
      </w:r>
    </w:p>
    <w:p w14:paraId="3D9EFBB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Acknowledgment.</w:t>
      </w:r>
      <w:r w:rsidRPr="00412A86">
        <w:rPr>
          <w:szCs w:val="21"/>
        </w:rPr>
        <w:t xml:space="preserve"> As a condition of you participating in any final or receiving a prize, the Club may require you to sign a legal acknowledgment or release or receipt in a form reasonably required by the Club.</w:t>
      </w:r>
    </w:p>
    <w:p w14:paraId="172C676A"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Suspension or termination.</w:t>
      </w:r>
      <w:r w:rsidRPr="00412A86">
        <w:rPr>
          <w:szCs w:val="21"/>
        </w:rPr>
        <w:t xml:space="preserve"> The Club in its reasonable discretion acting in good faith may (but is not obliged to) cancel, suspend, terminate, modify or adjourn the Promotion or any draw or process, where any circumstance unexpected by the Club arises in connection with the Promotion. That may include deferring or not awarding any prize. That could include (but is not limited to) technical difficulties, power outages, infection by computer virus, tampering, unauthorised intervention, fraud, technical failure or error, printing or other quality control failure </w:t>
      </w:r>
      <w:r w:rsidRPr="00412A86">
        <w:rPr>
          <w:szCs w:val="21"/>
        </w:rPr>
        <w:lastRenderedPageBreak/>
        <w:t>or error and any other unexpected circumstance beyond the Club's reasonable control which corrupts or affects the administration, security, fairness, integrity or proper conduct as planned of the Promotion. The Club's rights are subject to any binding direction given under any relevant legislation or in connection with any permit under which the Promotion is conducted.</w:t>
      </w:r>
    </w:p>
    <w:p w14:paraId="1D881A9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Delay.</w:t>
      </w:r>
      <w:r w:rsidRPr="00412A86">
        <w:rPr>
          <w:szCs w:val="21"/>
        </w:rPr>
        <w:t xml:space="preserve"> The Club is not responsible for, and is not obliged to delay a draw or a process of selecting a winner because of, any delay or impediment from any cause whether foreseeable or not, such as you being delayed in or prevented from gaining access to any area or to any machine or in the completion of an entry or in seeking to attend any draw or to attend the process of selecting a winner.</w:t>
      </w:r>
    </w:p>
    <w:p w14:paraId="0971A8FE"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Alternatives.</w:t>
      </w:r>
      <w:r w:rsidRPr="00412A86">
        <w:rPr>
          <w:szCs w:val="21"/>
        </w:rPr>
        <w:t xml:space="preserve"> Where the Club's decision is that a person making a claim is not eligible then the Club may make such changes in the Promotion process as the Club determines to be reasonably necessary or appropriate by way of adjustment including where possible allowing some interim prize to jackpot without being awarded or re-running a particular process.</w:t>
      </w:r>
    </w:p>
    <w:p w14:paraId="686CD556"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Misunderstanding.</w:t>
      </w:r>
      <w:r w:rsidRPr="00412A86">
        <w:rPr>
          <w:szCs w:val="21"/>
        </w:rPr>
        <w:t xml:space="preserve"> The Club has no liability for acting in good faith on, or passing on, any incorrect or inaccurate information including where due to another entrant or an accident or misunderstanding or to any equipment or programming or other technical error or malfunction.</w:t>
      </w:r>
    </w:p>
    <w:p w14:paraId="324145DF"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Prizes.</w:t>
      </w:r>
      <w:r w:rsidRPr="00412A86">
        <w:rPr>
          <w:szCs w:val="21"/>
        </w:rPr>
        <w:t xml:space="preserve"> Prizes are strictly not transferrable or negotiable. A non-cash prize or other benefit (even if expressed as a monetary amount or value) may not be taken in cash. If the Club in good faith awards or pays a prize to someone appearing to be the prize </w:t>
      </w:r>
      <w:proofErr w:type="gramStart"/>
      <w:r w:rsidRPr="00412A86">
        <w:rPr>
          <w:szCs w:val="21"/>
        </w:rPr>
        <w:t>winner</w:t>
      </w:r>
      <w:proofErr w:type="gramEnd"/>
      <w:r w:rsidRPr="00412A86">
        <w:rPr>
          <w:szCs w:val="21"/>
        </w:rPr>
        <w:t xml:space="preserve"> then that award or payment fully discharges the Club from all liability to the actual prize winner or any other participant. Tax and financial implications may arise from winning a prize and winners should seek independent tax and financial advice before accepting. The Club is not responsible for any such advice.</w:t>
      </w:r>
    </w:p>
    <w:p w14:paraId="0D2238A2"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 details.</w:t>
      </w:r>
      <w:r w:rsidRPr="00412A86">
        <w:rPr>
          <w:szCs w:val="21"/>
        </w:rPr>
        <w:t xml:space="preserve"> For any prize valued at over $500 (or as otherwise required by the Permit for the promotion), details of the winner will be published on the Club's website </w:t>
      </w:r>
      <w:hyperlink r:id="rId13" w:history="1">
        <w:r w:rsidRPr="00412A86">
          <w:rPr>
            <w:rStyle w:val="Hyperlink"/>
            <w:szCs w:val="21"/>
          </w:rPr>
          <w:t>www.dooleys.com</w:t>
        </w:r>
      </w:hyperlink>
      <w:r w:rsidRPr="00412A86">
        <w:rPr>
          <w:szCs w:val="21"/>
        </w:rPr>
        <w:t xml:space="preserve">. If any money prize is greater than $2,000, the prize winner will be paid anything over $2,000 or the full amount via a cheque or electronic transfer. Payment of any cash prize will not be made between 10pm and 8am the next day. Except where the Specific Conditions say otherwise, it may be up to six weeks after the winner is decided, before a prize is delivered. The Club will use its best endeavours to notify each prize winner by email within two business days of the draw. </w:t>
      </w:r>
    </w:p>
    <w:p w14:paraId="74E3504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Participation.</w:t>
      </w:r>
      <w:r w:rsidRPr="00412A86">
        <w:rPr>
          <w:szCs w:val="21"/>
        </w:rPr>
        <w:t xml:space="preserve"> Participation is entirely voluntary and solely at your choosing. You should not participate unless you are satisfied that you completely understand the way in which the Promotion operates and the Conditions. The Club is not obliged to vary the Conditions in any way for you. Entry into or participation in the Promotion is regulated by the Specific Conditions. For the Promotion, please refer to the Specific Conditions to identify whether entry or participation may in a particular case be automatic or involuntary say because you may have chosen to enter a Club venue or </w:t>
      </w:r>
      <w:proofErr w:type="gramStart"/>
      <w:r w:rsidRPr="00412A86">
        <w:rPr>
          <w:szCs w:val="21"/>
        </w:rPr>
        <w:t>enter into</w:t>
      </w:r>
      <w:proofErr w:type="gramEnd"/>
      <w:r w:rsidRPr="00412A86">
        <w:rPr>
          <w:szCs w:val="21"/>
        </w:rPr>
        <w:t xml:space="preserve"> some transaction with the Club or even merely </w:t>
      </w:r>
      <w:proofErr w:type="gramStart"/>
      <w:r w:rsidRPr="00412A86">
        <w:rPr>
          <w:szCs w:val="21"/>
        </w:rPr>
        <w:t>as a consequence of</w:t>
      </w:r>
      <w:proofErr w:type="gramEnd"/>
      <w:r w:rsidRPr="00412A86">
        <w:rPr>
          <w:szCs w:val="21"/>
        </w:rPr>
        <w:t xml:space="preserve"> joining the Club or providing </w:t>
      </w:r>
      <w:proofErr w:type="gramStart"/>
      <w:r w:rsidRPr="00412A86">
        <w:rPr>
          <w:szCs w:val="21"/>
        </w:rPr>
        <w:t>particular information</w:t>
      </w:r>
      <w:proofErr w:type="gramEnd"/>
      <w:r w:rsidRPr="00412A86">
        <w:rPr>
          <w:szCs w:val="21"/>
        </w:rPr>
        <w:t xml:space="preserve"> to the Club. If you do not wish to participate in such a promotion at a particular </w:t>
      </w:r>
      <w:proofErr w:type="gramStart"/>
      <w:r w:rsidRPr="00412A86">
        <w:rPr>
          <w:szCs w:val="21"/>
        </w:rPr>
        <w:t>time</w:t>
      </w:r>
      <w:proofErr w:type="gramEnd"/>
      <w:r w:rsidRPr="00412A86">
        <w:rPr>
          <w:szCs w:val="21"/>
        </w:rPr>
        <w:t xml:space="preserve"> then please make enquiries at the Club about current Promotions. To avoid entry or participation you may need to give special notification to the Club's Privacy Manager or refrain from a particular action or particular transaction that you might otherwise have intended.</w:t>
      </w:r>
    </w:p>
    <w:p w14:paraId="4F8C95AE"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Timing.</w:t>
      </w:r>
      <w:r w:rsidRPr="00412A86">
        <w:rPr>
          <w:szCs w:val="21"/>
        </w:rPr>
        <w:t xml:space="preserve"> The Club determines the designated clock from which draws, and other processes and the selection of any winner and the awarding of any prize, are timed.</w:t>
      </w:r>
    </w:p>
    <w:p w14:paraId="5F5709DA"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Warranties and guarantees.</w:t>
      </w:r>
      <w:r w:rsidRPr="00412A86">
        <w:rPr>
          <w:szCs w:val="21"/>
        </w:rPr>
        <w:t xml:space="preserve"> You may have rights under the </w:t>
      </w:r>
      <w:r w:rsidRPr="00412A86">
        <w:rPr>
          <w:i/>
          <w:szCs w:val="21"/>
        </w:rPr>
        <w:t>Australian Consumer Law</w:t>
      </w:r>
      <w:r w:rsidRPr="00412A86">
        <w:rPr>
          <w:szCs w:val="21"/>
        </w:rPr>
        <w:t xml:space="preserve">. Apart from that, any prize "in kind" is awarded "as is" and subject to any defect or fault whether apparent or not and </w:t>
      </w:r>
      <w:proofErr w:type="gramStart"/>
      <w:r w:rsidRPr="00412A86">
        <w:rPr>
          <w:szCs w:val="21"/>
        </w:rPr>
        <w:t>whether or not</w:t>
      </w:r>
      <w:proofErr w:type="gramEnd"/>
      <w:r w:rsidRPr="00412A86">
        <w:rPr>
          <w:szCs w:val="21"/>
        </w:rPr>
        <w:t xml:space="preserve"> known to the Club.</w:t>
      </w:r>
    </w:p>
    <w:p w14:paraId="2921E1A3"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Safe participation.</w:t>
      </w:r>
      <w:r w:rsidRPr="00412A86">
        <w:rPr>
          <w:szCs w:val="21"/>
        </w:rPr>
        <w:t xml:space="preserve"> The Club in its absolute discretion may refuse to allow you to take part or </w:t>
      </w:r>
      <w:proofErr w:type="gramStart"/>
      <w:r w:rsidRPr="00412A86">
        <w:rPr>
          <w:szCs w:val="21"/>
        </w:rPr>
        <w:t>all of</w:t>
      </w:r>
      <w:proofErr w:type="gramEnd"/>
      <w:r w:rsidRPr="00412A86">
        <w:rPr>
          <w:szCs w:val="21"/>
        </w:rPr>
        <w:t xml:space="preserve"> a prize if the Club is bona fide concerned that you may not be in a mental or physical condition or legally qualified to safely, lawfully and fully participate in the Promotion or to take or use the prize.</w:t>
      </w:r>
    </w:p>
    <w:p w14:paraId="13DA0435"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Prize descriptions.</w:t>
      </w:r>
      <w:r w:rsidRPr="00412A86">
        <w:rPr>
          <w:szCs w:val="21"/>
        </w:rPr>
        <w:t xml:space="preserve"> Pictures, descriptions or other representations of any prize or possible prize, are general and indicative only and </w:t>
      </w:r>
      <w:proofErr w:type="gramStart"/>
      <w:r w:rsidRPr="00412A86">
        <w:rPr>
          <w:szCs w:val="21"/>
        </w:rPr>
        <w:t>have to</w:t>
      </w:r>
      <w:proofErr w:type="gramEnd"/>
      <w:r w:rsidRPr="00412A86">
        <w:rPr>
          <w:szCs w:val="21"/>
        </w:rPr>
        <w:t xml:space="preserve"> be read subject to these Conditions. The actual prize will be similar but not necessarily identical and may be older or newer or a different model or may be lacking in, or have different or other qualities, specifications or accessories. Any </w:t>
      </w:r>
      <w:proofErr w:type="gramStart"/>
      <w:r w:rsidRPr="00412A86">
        <w:rPr>
          <w:szCs w:val="21"/>
        </w:rPr>
        <w:t>particular prize</w:t>
      </w:r>
      <w:proofErr w:type="gramEnd"/>
      <w:r w:rsidRPr="00412A86">
        <w:rPr>
          <w:szCs w:val="21"/>
        </w:rPr>
        <w:t xml:space="preserve"> is subject to any imperfections due to wear and tear </w:t>
      </w:r>
      <w:proofErr w:type="gramStart"/>
      <w:r w:rsidRPr="00412A86">
        <w:rPr>
          <w:szCs w:val="21"/>
        </w:rPr>
        <w:t>and also</w:t>
      </w:r>
      <w:proofErr w:type="gramEnd"/>
      <w:r w:rsidRPr="00412A86">
        <w:rPr>
          <w:szCs w:val="21"/>
        </w:rPr>
        <w:t xml:space="preserve"> any damage such as any damage sustained while on display or in use before delivery to a winner and subject to any repairs that may have been carried out before delivery to a winner. The value of </w:t>
      </w:r>
      <w:r w:rsidRPr="00412A86">
        <w:rPr>
          <w:szCs w:val="21"/>
        </w:rPr>
        <w:lastRenderedPageBreak/>
        <w:t>any prize (if stated) is only an approximate retail value in Australian dollars at the date when the Promotion is first launched.</w:t>
      </w:r>
    </w:p>
    <w:p w14:paraId="2DE01E80"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Unavailability.</w:t>
      </w:r>
      <w:r w:rsidRPr="00412A86">
        <w:rPr>
          <w:szCs w:val="21"/>
        </w:rPr>
        <w:t xml:space="preserve"> If a particular prize is unavailable for any reason, the Club has the right to substitute a similar but not necessarily identical prize, of approximately equal or greater value. </w:t>
      </w:r>
    </w:p>
    <w:p w14:paraId="09FEE5A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Forfeiture.</w:t>
      </w:r>
      <w:r w:rsidRPr="00412A86">
        <w:rPr>
          <w:szCs w:val="21"/>
        </w:rPr>
        <w:t xml:space="preserve"> If for any reason a winner does not take an element of a prize by the time stipulated in the Conditions (or, if no specific time is stipulated, within a reasonable period after the awarding of the prize, as determined by the Club), then that element is forfeited but the winner has no right to any cash or other alternative in lieu.</w:t>
      </w:r>
    </w:p>
    <w:p w14:paraId="12BCE048"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Entries.</w:t>
      </w:r>
      <w:r w:rsidRPr="00412A86">
        <w:rPr>
          <w:szCs w:val="21"/>
        </w:rPr>
        <w:t xml:space="preserve"> All entries and the intellectual property rights associated with entries are the property of the Club. You assign </w:t>
      </w:r>
      <w:proofErr w:type="gramStart"/>
      <w:r w:rsidRPr="00412A86">
        <w:rPr>
          <w:szCs w:val="21"/>
        </w:rPr>
        <w:t>all of</w:t>
      </w:r>
      <w:proofErr w:type="gramEnd"/>
      <w:r w:rsidRPr="00412A86">
        <w:rPr>
          <w:szCs w:val="21"/>
        </w:rPr>
        <w:t xml:space="preserve"> your right and title (including copyright) in any entry, to the Club and warrant that any entry you submit is, so far as relevant, your original literary work and does not infringe the rights of any third party. You consent to the Club making any use of your entry in any way that might otherwise infringe your moral rights under the copyright legislation.</w:t>
      </w:r>
    </w:p>
    <w:p w14:paraId="72F4EEDD"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Delivery of prizes.</w:t>
      </w:r>
      <w:r w:rsidRPr="00412A86">
        <w:rPr>
          <w:szCs w:val="21"/>
        </w:rPr>
        <w:t xml:space="preserve"> A winner must take delivery of a prize in accordance with the Specific Conditions or otherwise at the Club's premises or any other place nominated by the Club. All risk of loss of or damage to any prize passes to the winner immediately on delivery. It is strongly recommended that the winner make their own arrangements for any appropriate insurance to take effect from that time. The winner is responsible for paying and bearing all costs and expenses associated with a prize or delivery of a prize or use of a prize, except to the extent (if any) that the Conditions say that the Club accepts responsibility. The winner is also responsible for any steps after delivery, at their own expense. Where a prize consists of a manufactured item, the Club will use its reasonable endeavours to assist the winner to obtain the benefit of any guarantee or warranty offered by the original manufacturer. However, the Club has no liability under or in respect of any such guarantee or warranty. Where the Specific Conditions or the advertising for the Promotion </w:t>
      </w:r>
      <w:proofErr w:type="gramStart"/>
      <w:r w:rsidRPr="00412A86">
        <w:rPr>
          <w:szCs w:val="21"/>
        </w:rPr>
        <w:t>identify</w:t>
      </w:r>
      <w:proofErr w:type="gramEnd"/>
      <w:r w:rsidRPr="00412A86">
        <w:rPr>
          <w:szCs w:val="21"/>
        </w:rPr>
        <w:t xml:space="preserve"> a supplier for a prize, the prize is supplied by that supplier and not the Club and the Club's role in that regard is only that of a facilitator.</w:t>
      </w:r>
    </w:p>
    <w:p w14:paraId="397C83C7"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Waiver.</w:t>
      </w:r>
      <w:r w:rsidRPr="00412A86">
        <w:rPr>
          <w:szCs w:val="21"/>
        </w:rPr>
        <w:t xml:space="preserve"> The Club does not waive any right under the Conditions because of any failure, delay, relaxation or indulgence. No single or partial exercise of any right, power, privilege or remedy stops the Club from any other or further exercise of that or any other right, power, privilege or remedy. No waiver is valid or binding on the Club unless in writing duly signed by the CEO.</w:t>
      </w:r>
    </w:p>
    <w:p w14:paraId="78D84DEB" w14:textId="77777777" w:rsidR="00412A86" w:rsidRPr="00412A86" w:rsidRDefault="00412A86" w:rsidP="00412A86">
      <w:pPr>
        <w:pStyle w:val="CBPNum1"/>
        <w:tabs>
          <w:tab w:val="clear" w:pos="709"/>
          <w:tab w:val="left" w:pos="426"/>
          <w:tab w:val="left" w:pos="567"/>
          <w:tab w:val="left" w:pos="1134"/>
        </w:tabs>
        <w:spacing w:before="40" w:after="40"/>
        <w:ind w:left="426" w:hanging="426"/>
        <w:rPr>
          <w:szCs w:val="21"/>
        </w:rPr>
      </w:pPr>
      <w:r w:rsidRPr="00412A86">
        <w:rPr>
          <w:b/>
          <w:szCs w:val="21"/>
        </w:rPr>
        <w:t>Club's name.</w:t>
      </w:r>
      <w:r w:rsidRPr="00412A86">
        <w:rPr>
          <w:szCs w:val="21"/>
        </w:rPr>
        <w:t xml:space="preserve"> A winner has no right to use the Club's name or logo or any other intellectual property of the Club, whether in connection with a prize or otherwise.</w:t>
      </w:r>
    </w:p>
    <w:p w14:paraId="6186F6D4" w14:textId="77777777" w:rsidR="00A42384" w:rsidRPr="00412A86" w:rsidRDefault="00A42384" w:rsidP="00A42384">
      <w:pPr>
        <w:pStyle w:val="BodyText"/>
        <w:rPr>
          <w:b/>
          <w:szCs w:val="21"/>
        </w:rPr>
      </w:pPr>
    </w:p>
    <w:p w14:paraId="5D5FAB69" w14:textId="77777777" w:rsidR="00A42384" w:rsidRPr="00A42384" w:rsidRDefault="00A42384" w:rsidP="00A42384">
      <w:pPr>
        <w:rPr>
          <w:lang w:val="en-AU" w:eastAsia="en-AU"/>
        </w:rPr>
      </w:pPr>
    </w:p>
    <w:sectPr w:rsidR="00A42384" w:rsidRPr="00A42384" w:rsidSect="00B13557">
      <w:footerReference w:type="default" r:id="rId14"/>
      <w:footerReference w:type="first" r:id="rId15"/>
      <w:pgSz w:w="11906" w:h="16838" w:code="9"/>
      <w:pgMar w:top="964" w:right="1134" w:bottom="964" w:left="1418" w:header="459" w:footer="45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1665" w14:textId="77777777" w:rsidR="002B2298" w:rsidRDefault="002B2298">
      <w:r>
        <w:separator/>
      </w:r>
    </w:p>
  </w:endnote>
  <w:endnote w:type="continuationSeparator" w:id="0">
    <w:p w14:paraId="0AD8B54E" w14:textId="77777777" w:rsidR="002B2298" w:rsidRDefault="002B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6E0069" w:usb1="00730067" w:usb2="00000000" w:usb3="00000000" w:csb0="00000000"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PosterCompres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0200" w14:textId="77777777" w:rsidR="00B13557" w:rsidRDefault="00B13557" w:rsidP="00B13557">
    <w:pPr>
      <w:pStyle w:val="Footer"/>
      <w:tabs>
        <w:tab w:val="clear" w:pos="4320"/>
        <w:tab w:val="clear" w:pos="9072"/>
        <w:tab w:val="right" w:pos="10348"/>
      </w:tabs>
    </w:pPr>
    <w:r>
      <w:rPr>
        <w:rFonts w:cs="Arial"/>
        <w:sz w:val="14"/>
      </w:rPr>
      <w:t>©</w:t>
    </w:r>
    <w:r>
      <w:rPr>
        <w:sz w:val="14"/>
      </w:rPr>
      <w:t xml:space="preserve"> Colin Biggers &amp; Paisley Sydney 2012, 2016, 2019 DOOLEYS Lidcombe Catholic Club Limited ACN 000 963 244.</w:t>
    </w:r>
    <w:r>
      <w:tab/>
    </w:r>
    <w:r w:rsidRPr="00A31ABA">
      <w:rPr>
        <w:rStyle w:val="PageNumber"/>
        <w:sz w:val="16"/>
      </w:rPr>
      <w:fldChar w:fldCharType="begin"/>
    </w:r>
    <w:r w:rsidRPr="00A31ABA">
      <w:rPr>
        <w:rStyle w:val="PageNumber"/>
        <w:sz w:val="16"/>
      </w:rPr>
      <w:instrText xml:space="preserve"> PAGE </w:instrText>
    </w:r>
    <w:r w:rsidRPr="00A31ABA">
      <w:rPr>
        <w:rStyle w:val="PageNumber"/>
        <w:sz w:val="16"/>
      </w:rPr>
      <w:fldChar w:fldCharType="separate"/>
    </w:r>
    <w:r>
      <w:rPr>
        <w:rStyle w:val="PageNumber"/>
        <w:sz w:val="16"/>
      </w:rPr>
      <w:t>3</w:t>
    </w:r>
    <w:r w:rsidRPr="00A31ABA">
      <w:rPr>
        <w:rStyle w:val="PageNumber"/>
        <w:sz w:val="16"/>
      </w:rPr>
      <w:fldChar w:fldCharType="end"/>
    </w:r>
  </w:p>
  <w:p w14:paraId="5212DB15" w14:textId="48E5E2EA" w:rsidR="00F20932" w:rsidRPr="00B13557" w:rsidRDefault="00F20932" w:rsidP="00B13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3D5B" w14:textId="77777777" w:rsidR="00B13557" w:rsidRDefault="00B13557" w:rsidP="00B13557">
    <w:pPr>
      <w:pStyle w:val="Footer"/>
      <w:tabs>
        <w:tab w:val="clear" w:pos="4320"/>
        <w:tab w:val="clear" w:pos="9072"/>
        <w:tab w:val="right" w:pos="10348"/>
      </w:tabs>
    </w:pPr>
    <w:r>
      <w:rPr>
        <w:rFonts w:cs="Arial"/>
        <w:sz w:val="14"/>
      </w:rPr>
      <w:t>©</w:t>
    </w:r>
    <w:r>
      <w:rPr>
        <w:sz w:val="14"/>
      </w:rPr>
      <w:t xml:space="preserve"> Colin Biggers &amp; Paisley Sydney 2012, 2016, 2019 DOOLEYS Lidcombe Catholic Club Limited ACN 000 963 244.</w:t>
    </w:r>
    <w:r>
      <w:tab/>
    </w:r>
    <w:r w:rsidRPr="00A31ABA">
      <w:rPr>
        <w:rStyle w:val="PageNumber"/>
        <w:sz w:val="16"/>
      </w:rPr>
      <w:fldChar w:fldCharType="begin"/>
    </w:r>
    <w:r w:rsidRPr="00A31ABA">
      <w:rPr>
        <w:rStyle w:val="PageNumber"/>
        <w:sz w:val="16"/>
      </w:rPr>
      <w:instrText xml:space="preserve"> PAGE </w:instrText>
    </w:r>
    <w:r w:rsidRPr="00A31ABA">
      <w:rPr>
        <w:rStyle w:val="PageNumber"/>
        <w:sz w:val="16"/>
      </w:rPr>
      <w:fldChar w:fldCharType="separate"/>
    </w:r>
    <w:r>
      <w:rPr>
        <w:rStyle w:val="PageNumber"/>
        <w:sz w:val="16"/>
      </w:rPr>
      <w:t>3</w:t>
    </w:r>
    <w:r w:rsidRPr="00A31ABA">
      <w:rPr>
        <w:rStyle w:val="PageNumber"/>
        <w:sz w:val="16"/>
      </w:rPr>
      <w:fldChar w:fldCharType="end"/>
    </w:r>
  </w:p>
  <w:p w14:paraId="2C108661" w14:textId="595FAAA4" w:rsidR="00F20932" w:rsidRPr="00B13557" w:rsidRDefault="00F20932" w:rsidP="00B1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0840" w14:textId="77777777" w:rsidR="002B2298" w:rsidRDefault="002B2298">
      <w:r>
        <w:separator/>
      </w:r>
    </w:p>
  </w:footnote>
  <w:footnote w:type="continuationSeparator" w:id="0">
    <w:p w14:paraId="105BACCD" w14:textId="77777777" w:rsidR="002B2298" w:rsidRDefault="002B2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344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166D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8BE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3E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CD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4D5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04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21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0032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4F22C32"/>
    <w:lvl w:ilvl="0">
      <w:start w:val="1"/>
      <w:numFmt w:val="decimal"/>
      <w:pStyle w:val="CBPNum1"/>
      <w:lvlText w:val="%1."/>
      <w:lvlJc w:val="left"/>
      <w:pPr>
        <w:tabs>
          <w:tab w:val="num" w:pos="709"/>
        </w:tabs>
        <w:ind w:left="709" w:hanging="709"/>
      </w:pPr>
      <w:rPr>
        <w:rFonts w:ascii="Arial" w:hAnsi="Arial" w:hint="default"/>
        <w:b w:val="0"/>
        <w:i w:val="0"/>
        <w:sz w:val="21"/>
      </w:rPr>
    </w:lvl>
    <w:lvl w:ilvl="1">
      <w:start w:val="1"/>
      <w:numFmt w:val="lowerLetter"/>
      <w:pStyle w:val="CBPNum2"/>
      <w:lvlText w:val="(%2)"/>
      <w:lvlJc w:val="left"/>
      <w:pPr>
        <w:tabs>
          <w:tab w:val="num" w:pos="1418"/>
        </w:tabs>
        <w:ind w:left="1418"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11" w15:restartNumberingAfterBreak="0">
    <w:nsid w:val="021B6643"/>
    <w:multiLevelType w:val="multilevel"/>
    <w:tmpl w:val="41F0FE7C"/>
    <w:lvl w:ilvl="0">
      <w:start w:val="1"/>
      <w:numFmt w:val="decimal"/>
      <w:pStyle w:val="Heading1"/>
      <w:lvlText w:val="%1."/>
      <w:lvlJc w:val="left"/>
      <w:pPr>
        <w:tabs>
          <w:tab w:val="num" w:pos="709"/>
        </w:tabs>
        <w:ind w:left="709" w:hanging="709"/>
      </w:pPr>
      <w:rPr>
        <w:rFonts w:ascii="Arial Bold" w:hAnsi="Vrinda" w:hint="default"/>
        <w:b/>
        <w:i w:val="0"/>
        <w:sz w:val="24"/>
      </w:rPr>
    </w:lvl>
    <w:lvl w:ilvl="1">
      <w:start w:val="1"/>
      <w:numFmt w:val="decimal"/>
      <w:pStyle w:val="Heading2"/>
      <w:lvlText w:val="%1.%2"/>
      <w:lvlJc w:val="left"/>
      <w:pPr>
        <w:tabs>
          <w:tab w:val="num" w:pos="709"/>
        </w:tabs>
        <w:ind w:left="709" w:hanging="709"/>
      </w:pPr>
      <w:rPr>
        <w:rFonts w:ascii="Arial Bold" w:hAnsi="Vrinda" w:hint="default"/>
        <w:b/>
        <w:i w:val="0"/>
        <w:sz w:val="21"/>
      </w:rPr>
    </w:lvl>
    <w:lvl w:ilvl="2">
      <w:start w:val="1"/>
      <w:numFmt w:val="lowerLetter"/>
      <w:pStyle w:val="Heading3"/>
      <w:lvlText w:val="(%3)"/>
      <w:lvlJc w:val="left"/>
      <w:pPr>
        <w:tabs>
          <w:tab w:val="num" w:pos="1418"/>
        </w:tabs>
        <w:ind w:left="1418" w:hanging="709"/>
      </w:pPr>
      <w:rPr>
        <w:rFonts w:ascii="Arial" w:hAnsi="Arial" w:hint="default"/>
        <w:b w:val="0"/>
        <w:i w:val="0"/>
        <w:sz w:val="21"/>
      </w:rPr>
    </w:lvl>
    <w:lvl w:ilvl="3">
      <w:start w:val="1"/>
      <w:numFmt w:val="lowerRoman"/>
      <w:pStyle w:val="Heading4"/>
      <w:lvlText w:val="(%4)"/>
      <w:lvlJc w:val="left"/>
      <w:pPr>
        <w:tabs>
          <w:tab w:val="num" w:pos="2126"/>
        </w:tabs>
        <w:ind w:left="2126" w:hanging="708"/>
      </w:pPr>
      <w:rPr>
        <w:rFonts w:ascii="Arial" w:hAnsi="Arial" w:hint="default"/>
        <w:b w:val="0"/>
        <w:i w:val="0"/>
        <w:sz w:val="21"/>
      </w:rPr>
    </w:lvl>
    <w:lvl w:ilvl="4">
      <w:start w:val="1"/>
      <w:numFmt w:val="upperLetter"/>
      <w:pStyle w:val="Heading5"/>
      <w:lvlText w:val="(%5)"/>
      <w:lvlJc w:val="left"/>
      <w:pPr>
        <w:tabs>
          <w:tab w:val="num" w:pos="2835"/>
        </w:tabs>
        <w:ind w:left="2835" w:hanging="709"/>
      </w:pPr>
      <w:rPr>
        <w:rFonts w:ascii="Arial" w:hAnsi="Arial" w:hint="default"/>
        <w:b w:val="0"/>
        <w:i w:val="0"/>
        <w:sz w:val="21"/>
      </w:rPr>
    </w:lvl>
    <w:lvl w:ilvl="5">
      <w:start w:val="1"/>
      <w:numFmt w:val="decimal"/>
      <w:pStyle w:val="Heading6"/>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lvl>
    <w:lvl w:ilvl="7">
      <w:start w:val="1"/>
      <w:numFmt w:val="lowerLetter"/>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2" w15:restartNumberingAfterBreak="0">
    <w:nsid w:val="04F4228B"/>
    <w:multiLevelType w:val="multilevel"/>
    <w:tmpl w:val="9E604C36"/>
    <w:lvl w:ilvl="0">
      <w:start w:val="1"/>
      <w:numFmt w:val="upperLetter"/>
      <w:pStyle w:val="Annexure"/>
      <w:lvlText w:val="Annexure %1"/>
      <w:lvlJc w:val="left"/>
      <w:pPr>
        <w:ind w:left="2381" w:hanging="2381"/>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13" w15:restartNumberingAfterBreak="0">
    <w:nsid w:val="06912BC0"/>
    <w:multiLevelType w:val="multilevel"/>
    <w:tmpl w:val="1C10D750"/>
    <w:lvl w:ilvl="0">
      <w:start w:val="1"/>
      <w:numFmt w:val="decimal"/>
      <w:pStyle w:val="Schedule"/>
      <w:lvlText w:val="Schedule %1"/>
      <w:lvlJc w:val="left"/>
      <w:pPr>
        <w:ind w:left="2552" w:hanging="2552"/>
      </w:pPr>
      <w:rPr>
        <w:rFonts w:hAnsi="Arial Bold" w:hint="default"/>
        <w:b/>
        <w:i w:val="0"/>
        <w:sz w:val="32"/>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9D27562"/>
    <w:multiLevelType w:val="multilevel"/>
    <w:tmpl w:val="4CEA03DE"/>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2."/>
      <w:lvlJc w:val="left"/>
      <w:pPr>
        <w:tabs>
          <w:tab w:val="num" w:pos="709"/>
        </w:tabs>
        <w:ind w:left="709" w:hanging="709"/>
      </w:pPr>
      <w:rPr>
        <w:rFonts w:hint="default"/>
        <w:b w:val="0"/>
        <w:i w:val="0"/>
        <w:sz w:val="21"/>
      </w:rPr>
    </w:lvl>
    <w:lvl w:ilvl="2">
      <w:start w:val="1"/>
      <w:numFmt w:val="decimal"/>
      <w:pStyle w:val="CBPAnnex3"/>
      <w:lvlText w:val="%1.%3"/>
      <w:lvlJc w:val="left"/>
      <w:pPr>
        <w:tabs>
          <w:tab w:val="num" w:pos="709"/>
        </w:tabs>
        <w:ind w:left="709" w:hanging="709"/>
      </w:pPr>
      <w:rPr>
        <w:rFonts w:hAnsi="Arial Bold" w:hint="default"/>
        <w:b/>
        <w:i w:val="0"/>
        <w:sz w:val="21"/>
      </w:rPr>
    </w:lvl>
    <w:lvl w:ilvl="3">
      <w:start w:val="1"/>
      <w:numFmt w:val="lowerLetter"/>
      <w:pStyle w:val="CBPAnnex4"/>
      <w:lvlText w:val="(%4)"/>
      <w:lvlJc w:val="left"/>
      <w:pPr>
        <w:tabs>
          <w:tab w:val="num" w:pos="1418"/>
        </w:tabs>
        <w:ind w:left="1418" w:hanging="709"/>
      </w:pPr>
      <w:rPr>
        <w:rFonts w:hint="default"/>
      </w:rPr>
    </w:lvl>
    <w:lvl w:ilvl="4">
      <w:start w:val="1"/>
      <w:numFmt w:val="lowerRoman"/>
      <w:pStyle w:val="CBPAnnex5"/>
      <w:lvlText w:val="(%5)"/>
      <w:lvlJc w:val="left"/>
      <w:pPr>
        <w:tabs>
          <w:tab w:val="num" w:pos="2126"/>
        </w:tabs>
        <w:ind w:left="2126" w:hanging="708"/>
      </w:pPr>
      <w:rPr>
        <w:rFonts w:ascii="Arial" w:hAnsi="Arial" w:hint="default"/>
        <w:b w:val="0"/>
        <w:i w:val="0"/>
        <w:sz w:val="21"/>
      </w:rPr>
    </w:lvl>
    <w:lvl w:ilvl="5">
      <w:start w:val="1"/>
      <w:numFmt w:val="upperLetter"/>
      <w:pStyle w:val="CBPAnnex6"/>
      <w:lvlText w:val="(%6)"/>
      <w:lvlJc w:val="left"/>
      <w:pPr>
        <w:tabs>
          <w:tab w:val="num" w:pos="2835"/>
        </w:tabs>
        <w:ind w:left="2835" w:hanging="709"/>
      </w:pPr>
      <w:rPr>
        <w:rFonts w:ascii="Arial" w:hAnsi="Arial" w:hint="default"/>
        <w:b w:val="0"/>
        <w:i w:val="0"/>
        <w:sz w:val="21"/>
      </w:rPr>
    </w:lvl>
    <w:lvl w:ilvl="6">
      <w:start w:val="1"/>
      <w:numFmt w:val="decimal"/>
      <w:pStyle w:val="CBPAnnex7"/>
      <w:lvlText w:val="(%7)"/>
      <w:lvlJc w:val="left"/>
      <w:pPr>
        <w:tabs>
          <w:tab w:val="num" w:pos="3544"/>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9199F"/>
    <w:multiLevelType w:val="multilevel"/>
    <w:tmpl w:val="C16251BC"/>
    <w:lvl w:ilvl="0">
      <w:start w:val="1"/>
      <w:numFmt w:val="upperLetter"/>
      <w:pStyle w:val="Background"/>
      <w:lvlText w:val="%1."/>
      <w:lvlJc w:val="left"/>
      <w:pPr>
        <w:ind w:left="709" w:hanging="709"/>
      </w:pPr>
      <w:rPr>
        <w:rFonts w:ascii="Arial" w:hAnsi="Arial" w:hint="default"/>
        <w:b w:val="0"/>
        <w:i w:val="0"/>
        <w:sz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101C44"/>
    <w:multiLevelType w:val="hybridMultilevel"/>
    <w:tmpl w:val="FB5A4D7E"/>
    <w:lvl w:ilvl="0" w:tplc="D5D04144">
      <w:start w:val="1"/>
      <w:numFmt w:val="bullet"/>
      <w:pStyle w:val="CBPTableBullet"/>
      <w:lvlText w:val=""/>
      <w:lvlJc w:val="left"/>
      <w:pPr>
        <w:tabs>
          <w:tab w:val="num" w:pos="391"/>
        </w:tabs>
        <w:ind w:left="391"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C2D4C"/>
    <w:multiLevelType w:val="multilevel"/>
    <w:tmpl w:val="E76256D8"/>
    <w:lvl w:ilvl="0">
      <w:start w:val="1"/>
      <w:numFmt w:val="none"/>
      <w:pStyle w:val="CBPDefTable1"/>
      <w:suff w:val="nothing"/>
      <w:lvlText w:val=""/>
      <w:lvlJc w:val="left"/>
      <w:pPr>
        <w:ind w:left="0" w:firstLine="0"/>
      </w:pPr>
      <w:rPr>
        <w:rFonts w:ascii="Arial" w:hAnsi="Arial" w:hint="default"/>
        <w:b w:val="0"/>
        <w:i w:val="0"/>
        <w:sz w:val="21"/>
      </w:rPr>
    </w:lvl>
    <w:lvl w:ilvl="1">
      <w:start w:val="1"/>
      <w:numFmt w:val="lowerLetter"/>
      <w:pStyle w:val="CBPDefTable2"/>
      <w:lvlText w:val="(%2)"/>
      <w:lvlJc w:val="left"/>
      <w:pPr>
        <w:ind w:left="709" w:hanging="709"/>
      </w:pPr>
      <w:rPr>
        <w:rFonts w:ascii="Arial" w:hAnsi="Arial" w:hint="default"/>
        <w:b w:val="0"/>
        <w:i w:val="0"/>
        <w:sz w:val="21"/>
      </w:rPr>
    </w:lvl>
    <w:lvl w:ilvl="2">
      <w:start w:val="1"/>
      <w:numFmt w:val="lowerRoman"/>
      <w:pStyle w:val="CBPDefTable3"/>
      <w:lvlText w:val="(%3)"/>
      <w:lvlJc w:val="left"/>
      <w:pPr>
        <w:ind w:left="1418" w:hanging="709"/>
      </w:pPr>
      <w:rPr>
        <w:rFonts w:hint="default"/>
      </w:rPr>
    </w:lvl>
    <w:lvl w:ilvl="3">
      <w:start w:val="1"/>
      <w:numFmt w:val="upperLetter"/>
      <w:pStyle w:val="CBPDefTable4"/>
      <w:lvlText w:val="(%4)"/>
      <w:lvlJc w:val="left"/>
      <w:pPr>
        <w:ind w:left="2126" w:hanging="708"/>
      </w:pPr>
      <w:rPr>
        <w:rFonts w:ascii="Arial" w:hAnsi="Arial" w:hint="default"/>
        <w:b w:val="0"/>
        <w:i w:val="0"/>
        <w:sz w:val="21"/>
      </w:rPr>
    </w:lvl>
    <w:lvl w:ilvl="4">
      <w:start w:val="1"/>
      <w:numFmt w:val="decimal"/>
      <w:pStyle w:val="CBPDefTable5"/>
      <w:lvlText w:val="(%5)"/>
      <w:lvlJc w:val="left"/>
      <w:pPr>
        <w:ind w:left="2835"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884C2C"/>
    <w:multiLevelType w:val="multilevel"/>
    <w:tmpl w:val="C2E2CD52"/>
    <w:lvl w:ilvl="0">
      <w:start w:val="1"/>
      <w:numFmt w:val="decimal"/>
      <w:pStyle w:val="Item"/>
      <w:suff w:val="nothing"/>
      <w:lvlText w:val="Item %1"/>
      <w:lvlJc w:val="left"/>
      <w:rPr>
        <w:rFonts w:hAnsi="Arial Bold" w:cs="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987F4F"/>
    <w:multiLevelType w:val="multilevel"/>
    <w:tmpl w:val="933C0A4E"/>
    <w:lvl w:ilvl="0">
      <w:start w:val="1"/>
      <w:numFmt w:val="none"/>
      <w:pStyle w:val="CBPDef1"/>
      <w:suff w:val="nothing"/>
      <w:lvlText w:val=""/>
      <w:lvlJc w:val="left"/>
      <w:pPr>
        <w:ind w:left="709" w:firstLine="0"/>
      </w:pPr>
      <w:rPr>
        <w:rFonts w:ascii="Arial" w:hAnsi="Arial" w:hint="default"/>
        <w:b w:val="0"/>
        <w:i w:val="0"/>
        <w:sz w:val="21"/>
      </w:rPr>
    </w:lvl>
    <w:lvl w:ilvl="1">
      <w:start w:val="1"/>
      <w:numFmt w:val="lowerLetter"/>
      <w:pStyle w:val="CBPDef2"/>
      <w:lvlText w:val="(%2)"/>
      <w:lvlJc w:val="left"/>
      <w:pPr>
        <w:ind w:left="1418" w:hanging="709"/>
      </w:pPr>
      <w:rPr>
        <w:rFonts w:ascii="Arial" w:hAnsi="Arial" w:hint="default"/>
        <w:b w:val="0"/>
        <w:i w:val="0"/>
        <w:sz w:val="21"/>
      </w:rPr>
    </w:lvl>
    <w:lvl w:ilvl="2">
      <w:start w:val="1"/>
      <w:numFmt w:val="lowerRoman"/>
      <w:pStyle w:val="CBPDef3"/>
      <w:lvlText w:val="(%3)"/>
      <w:lvlJc w:val="left"/>
      <w:pPr>
        <w:ind w:left="2126" w:hanging="708"/>
      </w:pPr>
      <w:rPr>
        <w:rFonts w:hint="default"/>
      </w:rPr>
    </w:lvl>
    <w:lvl w:ilvl="3">
      <w:start w:val="1"/>
      <w:numFmt w:val="upperLetter"/>
      <w:pStyle w:val="CBPDef4"/>
      <w:lvlText w:val="(%4)"/>
      <w:lvlJc w:val="left"/>
      <w:pPr>
        <w:ind w:left="2835" w:hanging="709"/>
      </w:pPr>
      <w:rPr>
        <w:rFonts w:ascii="Arial" w:hAnsi="Arial" w:hint="default"/>
        <w:b w:val="0"/>
        <w:i w:val="0"/>
        <w:sz w:val="21"/>
      </w:rPr>
    </w:lvl>
    <w:lvl w:ilvl="4">
      <w:start w:val="1"/>
      <w:numFmt w:val="decimal"/>
      <w:pStyle w:val="CBPDef5"/>
      <w:lvlText w:val="(%5)"/>
      <w:lvlJc w:val="left"/>
      <w:pPr>
        <w:ind w:left="3544"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74447D"/>
    <w:multiLevelType w:val="multilevel"/>
    <w:tmpl w:val="C91A6C4C"/>
    <w:lvl w:ilvl="0">
      <w:start w:val="1"/>
      <w:numFmt w:val="decimal"/>
      <w:pStyle w:val="Attachment"/>
      <w:lvlText w:val="Attachment %1"/>
      <w:lvlJc w:val="left"/>
      <w:pPr>
        <w:ind w:left="2552" w:hanging="2552"/>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21" w15:restartNumberingAfterBreak="0">
    <w:nsid w:val="54700465"/>
    <w:multiLevelType w:val="multilevel"/>
    <w:tmpl w:val="330CDE90"/>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22" w15:restartNumberingAfterBreak="0">
    <w:nsid w:val="6FBB217C"/>
    <w:multiLevelType w:val="multilevel"/>
    <w:tmpl w:val="3266C3A6"/>
    <w:lvl w:ilvl="0">
      <w:start w:val="1"/>
      <w:numFmt w:val="decimal"/>
      <w:lvlText w:val="%1."/>
      <w:lvlJc w:val="left"/>
      <w:pPr>
        <w:tabs>
          <w:tab w:val="num" w:pos="709"/>
        </w:tabs>
        <w:ind w:left="709" w:hanging="709"/>
      </w:pPr>
      <w:rPr>
        <w:rFonts w:ascii="Arial" w:hAnsi="Arial" w:hint="default"/>
        <w:b w:val="0"/>
        <w:i w:val="0"/>
        <w:sz w:val="21"/>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pStyle w:val="Heading7"/>
      <w:lvlText w:val="(%7)"/>
      <w:lvlJc w:val="left"/>
      <w:pPr>
        <w:tabs>
          <w:tab w:val="num" w:pos="0"/>
        </w:tabs>
        <w:ind w:left="5016" w:hanging="708"/>
      </w:pPr>
    </w:lvl>
    <w:lvl w:ilvl="7">
      <w:start w:val="1"/>
      <w:numFmt w:val="lowerLetter"/>
      <w:pStyle w:val="Heading8"/>
      <w:lvlText w:val="(%8)"/>
      <w:lvlJc w:val="left"/>
      <w:pPr>
        <w:tabs>
          <w:tab w:val="num" w:pos="0"/>
        </w:tabs>
        <w:ind w:left="5724" w:hanging="708"/>
      </w:pPr>
    </w:lvl>
    <w:lvl w:ilvl="8">
      <w:start w:val="1"/>
      <w:numFmt w:val="lowerRoman"/>
      <w:pStyle w:val="Heading9"/>
      <w:lvlText w:val="(%9)"/>
      <w:lvlJc w:val="left"/>
      <w:pPr>
        <w:tabs>
          <w:tab w:val="num" w:pos="0"/>
        </w:tabs>
        <w:ind w:left="6432" w:hanging="708"/>
      </w:pPr>
    </w:lvl>
  </w:abstractNum>
  <w:abstractNum w:abstractNumId="23" w15:restartNumberingAfterBreak="0">
    <w:nsid w:val="7888397B"/>
    <w:multiLevelType w:val="multilevel"/>
    <w:tmpl w:val="E5EC30F2"/>
    <w:lvl w:ilvl="0">
      <w:start w:val="1"/>
      <w:numFmt w:val="decimal"/>
      <w:pStyle w:val="CBPTableNumber1"/>
      <w:lvlText w:val="%1."/>
      <w:lvlJc w:val="left"/>
      <w:pPr>
        <w:tabs>
          <w:tab w:val="num" w:pos="391"/>
        </w:tabs>
        <w:ind w:left="391" w:hanging="425"/>
      </w:pPr>
      <w:rPr>
        <w:rFonts w:hint="default"/>
      </w:rPr>
    </w:lvl>
    <w:lvl w:ilvl="1">
      <w:start w:val="1"/>
      <w:numFmt w:val="lowerLetter"/>
      <w:pStyle w:val="CBPTableNumber2"/>
      <w:lvlText w:val="(%2)"/>
      <w:lvlJc w:val="left"/>
      <w:pPr>
        <w:tabs>
          <w:tab w:val="num" w:pos="816"/>
        </w:tabs>
        <w:ind w:left="816"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A8353AB"/>
    <w:multiLevelType w:val="multilevel"/>
    <w:tmpl w:val="FD14AA98"/>
    <w:lvl w:ilvl="0">
      <w:start w:val="1"/>
      <w:numFmt w:val="decimal"/>
      <w:pStyle w:val="CBPSched1"/>
      <w:lvlText w:val="%1."/>
      <w:lvlJc w:val="left"/>
      <w:pPr>
        <w:tabs>
          <w:tab w:val="num" w:pos="709"/>
        </w:tabs>
        <w:ind w:left="709" w:hanging="709"/>
      </w:pPr>
      <w:rPr>
        <w:rFonts w:hAnsi="Arial Bold" w:hint="default"/>
        <w:b/>
        <w:i w:val="0"/>
        <w:sz w:val="24"/>
      </w:rPr>
    </w:lvl>
    <w:lvl w:ilvl="1">
      <w:start w:val="1"/>
      <w:numFmt w:val="decimal"/>
      <w:pStyle w:val="CBPSched2"/>
      <w:lvlText w:val="%2."/>
      <w:lvlJc w:val="left"/>
      <w:pPr>
        <w:tabs>
          <w:tab w:val="num" w:pos="709"/>
        </w:tabs>
        <w:ind w:left="709" w:hanging="709"/>
      </w:pPr>
      <w:rPr>
        <w:rFonts w:hint="default"/>
        <w:b w:val="0"/>
        <w:i w:val="0"/>
        <w:sz w:val="21"/>
      </w:rPr>
    </w:lvl>
    <w:lvl w:ilvl="2">
      <w:start w:val="1"/>
      <w:numFmt w:val="decimal"/>
      <w:pStyle w:val="CBPSched3"/>
      <w:lvlText w:val="%1.%3"/>
      <w:lvlJc w:val="left"/>
      <w:pPr>
        <w:tabs>
          <w:tab w:val="num" w:pos="709"/>
        </w:tabs>
        <w:ind w:left="709" w:hanging="709"/>
      </w:pPr>
      <w:rPr>
        <w:rFonts w:hAnsi="Arial Bold" w:hint="default"/>
        <w:b/>
        <w:i w:val="0"/>
        <w:sz w:val="21"/>
      </w:rPr>
    </w:lvl>
    <w:lvl w:ilvl="3">
      <w:start w:val="1"/>
      <w:numFmt w:val="lowerLetter"/>
      <w:pStyle w:val="CBPSched4"/>
      <w:lvlText w:val="(%4)"/>
      <w:lvlJc w:val="left"/>
      <w:pPr>
        <w:tabs>
          <w:tab w:val="num" w:pos="1418"/>
        </w:tabs>
        <w:ind w:left="1418" w:hanging="709"/>
      </w:pPr>
      <w:rPr>
        <w:rFonts w:hint="default"/>
      </w:rPr>
    </w:lvl>
    <w:lvl w:ilvl="4">
      <w:start w:val="1"/>
      <w:numFmt w:val="lowerRoman"/>
      <w:pStyle w:val="CBPSched5"/>
      <w:lvlText w:val="(%5)"/>
      <w:lvlJc w:val="left"/>
      <w:pPr>
        <w:tabs>
          <w:tab w:val="num" w:pos="2126"/>
        </w:tabs>
        <w:ind w:left="2126" w:hanging="708"/>
      </w:pPr>
      <w:rPr>
        <w:rFonts w:ascii="Arial" w:hAnsi="Arial" w:hint="default"/>
        <w:b w:val="0"/>
        <w:i w:val="0"/>
        <w:sz w:val="21"/>
      </w:rPr>
    </w:lvl>
    <w:lvl w:ilvl="5">
      <w:start w:val="1"/>
      <w:numFmt w:val="upperLetter"/>
      <w:pStyle w:val="CBPSched6"/>
      <w:lvlText w:val="(%6)"/>
      <w:lvlJc w:val="left"/>
      <w:pPr>
        <w:tabs>
          <w:tab w:val="num" w:pos="2835"/>
        </w:tabs>
        <w:ind w:left="2835" w:hanging="709"/>
      </w:pPr>
      <w:rPr>
        <w:rFonts w:ascii="Arial" w:hAnsi="Arial" w:hint="default"/>
        <w:b w:val="0"/>
        <w:i w:val="0"/>
        <w:sz w:val="21"/>
      </w:rPr>
    </w:lvl>
    <w:lvl w:ilvl="6">
      <w:start w:val="1"/>
      <w:numFmt w:val="decimal"/>
      <w:pStyle w:val="CBPSched7"/>
      <w:lvlText w:val="(%7)"/>
      <w:lvlJc w:val="left"/>
      <w:pPr>
        <w:tabs>
          <w:tab w:val="num" w:pos="2835"/>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675175">
    <w:abstractNumId w:val="22"/>
  </w:num>
  <w:num w:numId="2" w16cid:durableId="1102804174">
    <w:abstractNumId w:val="11"/>
  </w:num>
  <w:num w:numId="3" w16cid:durableId="1753577577">
    <w:abstractNumId w:val="9"/>
  </w:num>
  <w:num w:numId="4" w16cid:durableId="913395030">
    <w:abstractNumId w:val="8"/>
  </w:num>
  <w:num w:numId="5" w16cid:durableId="1050963107">
    <w:abstractNumId w:val="7"/>
  </w:num>
  <w:num w:numId="6" w16cid:durableId="1829248966">
    <w:abstractNumId w:val="6"/>
  </w:num>
  <w:num w:numId="7" w16cid:durableId="391735090">
    <w:abstractNumId w:val="5"/>
  </w:num>
  <w:num w:numId="8" w16cid:durableId="394353550">
    <w:abstractNumId w:val="4"/>
  </w:num>
  <w:num w:numId="9" w16cid:durableId="1539705150">
    <w:abstractNumId w:val="3"/>
  </w:num>
  <w:num w:numId="10" w16cid:durableId="314844389">
    <w:abstractNumId w:val="2"/>
  </w:num>
  <w:num w:numId="11" w16cid:durableId="538592508">
    <w:abstractNumId w:val="1"/>
  </w:num>
  <w:num w:numId="12" w16cid:durableId="105782370">
    <w:abstractNumId w:val="0"/>
  </w:num>
  <w:num w:numId="13" w16cid:durableId="1514608924">
    <w:abstractNumId w:val="10"/>
  </w:num>
  <w:num w:numId="14" w16cid:durableId="1657803037">
    <w:abstractNumId w:val="21"/>
  </w:num>
  <w:num w:numId="15" w16cid:durableId="1064451832">
    <w:abstractNumId w:val="15"/>
  </w:num>
  <w:num w:numId="16" w16cid:durableId="1232347455">
    <w:abstractNumId w:val="12"/>
  </w:num>
  <w:num w:numId="17" w16cid:durableId="1336961121">
    <w:abstractNumId w:val="20"/>
  </w:num>
  <w:num w:numId="18" w16cid:durableId="389350090">
    <w:abstractNumId w:val="13"/>
  </w:num>
  <w:num w:numId="19" w16cid:durableId="312878917">
    <w:abstractNumId w:val="17"/>
  </w:num>
  <w:num w:numId="20" w16cid:durableId="5595789">
    <w:abstractNumId w:val="18"/>
  </w:num>
  <w:num w:numId="21" w16cid:durableId="265425801">
    <w:abstractNumId w:val="14"/>
  </w:num>
  <w:num w:numId="22" w16cid:durableId="688260638">
    <w:abstractNumId w:val="24"/>
  </w:num>
  <w:num w:numId="23" w16cid:durableId="211969341">
    <w:abstractNumId w:val="16"/>
  </w:num>
  <w:num w:numId="24" w16cid:durableId="1458718188">
    <w:abstractNumId w:val="23"/>
  </w:num>
  <w:num w:numId="25" w16cid:durableId="98771300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98"/>
    <w:rsid w:val="00012AE9"/>
    <w:rsid w:val="0001371F"/>
    <w:rsid w:val="000203CF"/>
    <w:rsid w:val="00022D52"/>
    <w:rsid w:val="00023996"/>
    <w:rsid w:val="00025115"/>
    <w:rsid w:val="00027A4F"/>
    <w:rsid w:val="00027F04"/>
    <w:rsid w:val="0003037D"/>
    <w:rsid w:val="000336A2"/>
    <w:rsid w:val="00041EC1"/>
    <w:rsid w:val="00050D8C"/>
    <w:rsid w:val="00060F97"/>
    <w:rsid w:val="0006232D"/>
    <w:rsid w:val="00065385"/>
    <w:rsid w:val="00065BA6"/>
    <w:rsid w:val="00070C54"/>
    <w:rsid w:val="00080873"/>
    <w:rsid w:val="00087CD2"/>
    <w:rsid w:val="00087F77"/>
    <w:rsid w:val="00090478"/>
    <w:rsid w:val="000A6C90"/>
    <w:rsid w:val="000B44F7"/>
    <w:rsid w:val="000D07E5"/>
    <w:rsid w:val="000D3040"/>
    <w:rsid w:val="000D3762"/>
    <w:rsid w:val="000D41A7"/>
    <w:rsid w:val="000D651F"/>
    <w:rsid w:val="000E1AD3"/>
    <w:rsid w:val="000E2852"/>
    <w:rsid w:val="000E4AE0"/>
    <w:rsid w:val="000F250A"/>
    <w:rsid w:val="000F6A9A"/>
    <w:rsid w:val="000F7F1F"/>
    <w:rsid w:val="00110120"/>
    <w:rsid w:val="00110FD8"/>
    <w:rsid w:val="0011342E"/>
    <w:rsid w:val="00115895"/>
    <w:rsid w:val="001167E8"/>
    <w:rsid w:val="001207CD"/>
    <w:rsid w:val="001218C6"/>
    <w:rsid w:val="00121D84"/>
    <w:rsid w:val="001277DE"/>
    <w:rsid w:val="00130AEF"/>
    <w:rsid w:val="001338E5"/>
    <w:rsid w:val="001356FA"/>
    <w:rsid w:val="00143CB1"/>
    <w:rsid w:val="00144043"/>
    <w:rsid w:val="00144529"/>
    <w:rsid w:val="00146D5D"/>
    <w:rsid w:val="00150E15"/>
    <w:rsid w:val="00151E70"/>
    <w:rsid w:val="0015426B"/>
    <w:rsid w:val="00156267"/>
    <w:rsid w:val="00156F09"/>
    <w:rsid w:val="00166649"/>
    <w:rsid w:val="0017543D"/>
    <w:rsid w:val="001856CF"/>
    <w:rsid w:val="0019562F"/>
    <w:rsid w:val="001A03B2"/>
    <w:rsid w:val="001A30AE"/>
    <w:rsid w:val="001A42BF"/>
    <w:rsid w:val="001A5B1F"/>
    <w:rsid w:val="001A70FD"/>
    <w:rsid w:val="001A7865"/>
    <w:rsid w:val="001A7A9E"/>
    <w:rsid w:val="001B4E96"/>
    <w:rsid w:val="001D0653"/>
    <w:rsid w:val="001D6DF4"/>
    <w:rsid w:val="001E131D"/>
    <w:rsid w:val="001E3C5D"/>
    <w:rsid w:val="001F7940"/>
    <w:rsid w:val="00215AF6"/>
    <w:rsid w:val="00233F5C"/>
    <w:rsid w:val="002400BD"/>
    <w:rsid w:val="00240D2F"/>
    <w:rsid w:val="00243BF0"/>
    <w:rsid w:val="00245B68"/>
    <w:rsid w:val="002464AA"/>
    <w:rsid w:val="00255AD0"/>
    <w:rsid w:val="002622CF"/>
    <w:rsid w:val="002672EA"/>
    <w:rsid w:val="00274051"/>
    <w:rsid w:val="002761D2"/>
    <w:rsid w:val="002766D4"/>
    <w:rsid w:val="00277EA2"/>
    <w:rsid w:val="00280AF1"/>
    <w:rsid w:val="002829E8"/>
    <w:rsid w:val="00285975"/>
    <w:rsid w:val="00290C47"/>
    <w:rsid w:val="00293932"/>
    <w:rsid w:val="002972C0"/>
    <w:rsid w:val="0029739B"/>
    <w:rsid w:val="002B14B8"/>
    <w:rsid w:val="002B2298"/>
    <w:rsid w:val="002B50E3"/>
    <w:rsid w:val="002C1C76"/>
    <w:rsid w:val="002C4DB0"/>
    <w:rsid w:val="002C524D"/>
    <w:rsid w:val="002C7E1F"/>
    <w:rsid w:val="002E0874"/>
    <w:rsid w:val="002E24C1"/>
    <w:rsid w:val="002E7E43"/>
    <w:rsid w:val="002F2C02"/>
    <w:rsid w:val="003066FB"/>
    <w:rsid w:val="00306EDA"/>
    <w:rsid w:val="00307DF8"/>
    <w:rsid w:val="00310F40"/>
    <w:rsid w:val="00313E40"/>
    <w:rsid w:val="00331DC9"/>
    <w:rsid w:val="00335AD4"/>
    <w:rsid w:val="00353E2C"/>
    <w:rsid w:val="0035741E"/>
    <w:rsid w:val="003601B8"/>
    <w:rsid w:val="00364A35"/>
    <w:rsid w:val="0036742C"/>
    <w:rsid w:val="00367F1E"/>
    <w:rsid w:val="0037340B"/>
    <w:rsid w:val="003739A0"/>
    <w:rsid w:val="003775DA"/>
    <w:rsid w:val="0039124B"/>
    <w:rsid w:val="00393935"/>
    <w:rsid w:val="00393F04"/>
    <w:rsid w:val="00393F50"/>
    <w:rsid w:val="003A0D30"/>
    <w:rsid w:val="003A6902"/>
    <w:rsid w:val="003B31B6"/>
    <w:rsid w:val="003C0563"/>
    <w:rsid w:val="003C1BAB"/>
    <w:rsid w:val="003C50FF"/>
    <w:rsid w:val="003D7CC4"/>
    <w:rsid w:val="003E08F3"/>
    <w:rsid w:val="003E403B"/>
    <w:rsid w:val="003E4F62"/>
    <w:rsid w:val="003F67EA"/>
    <w:rsid w:val="004003AB"/>
    <w:rsid w:val="00402F04"/>
    <w:rsid w:val="00404DFA"/>
    <w:rsid w:val="00412A86"/>
    <w:rsid w:val="00412E0F"/>
    <w:rsid w:val="0041451D"/>
    <w:rsid w:val="004227FE"/>
    <w:rsid w:val="00422999"/>
    <w:rsid w:val="00424A56"/>
    <w:rsid w:val="004279E5"/>
    <w:rsid w:val="00430691"/>
    <w:rsid w:val="00431550"/>
    <w:rsid w:val="0043772E"/>
    <w:rsid w:val="00451A0D"/>
    <w:rsid w:val="00453DF5"/>
    <w:rsid w:val="0046285D"/>
    <w:rsid w:val="0047039D"/>
    <w:rsid w:val="00470CE9"/>
    <w:rsid w:val="00473760"/>
    <w:rsid w:val="0047781B"/>
    <w:rsid w:val="0047782F"/>
    <w:rsid w:val="00482B14"/>
    <w:rsid w:val="00494B40"/>
    <w:rsid w:val="004A1FE6"/>
    <w:rsid w:val="004B4807"/>
    <w:rsid w:val="004B625C"/>
    <w:rsid w:val="004B6777"/>
    <w:rsid w:val="004B7AFA"/>
    <w:rsid w:val="004C4B81"/>
    <w:rsid w:val="004C67B5"/>
    <w:rsid w:val="004D36B9"/>
    <w:rsid w:val="004D5C38"/>
    <w:rsid w:val="004D6F2E"/>
    <w:rsid w:val="004D7E89"/>
    <w:rsid w:val="004F08D5"/>
    <w:rsid w:val="004F55CF"/>
    <w:rsid w:val="005140A4"/>
    <w:rsid w:val="005167C2"/>
    <w:rsid w:val="00523904"/>
    <w:rsid w:val="00525316"/>
    <w:rsid w:val="00525DCF"/>
    <w:rsid w:val="00527376"/>
    <w:rsid w:val="00532E44"/>
    <w:rsid w:val="00533011"/>
    <w:rsid w:val="00533F44"/>
    <w:rsid w:val="00534773"/>
    <w:rsid w:val="00535E64"/>
    <w:rsid w:val="00542D84"/>
    <w:rsid w:val="005547B9"/>
    <w:rsid w:val="00555CC0"/>
    <w:rsid w:val="00556DAF"/>
    <w:rsid w:val="00557C16"/>
    <w:rsid w:val="005611D3"/>
    <w:rsid w:val="00561E91"/>
    <w:rsid w:val="00565C99"/>
    <w:rsid w:val="00566605"/>
    <w:rsid w:val="0057234C"/>
    <w:rsid w:val="005839DE"/>
    <w:rsid w:val="005841A6"/>
    <w:rsid w:val="00587F8D"/>
    <w:rsid w:val="00592084"/>
    <w:rsid w:val="00595AB3"/>
    <w:rsid w:val="00597B68"/>
    <w:rsid w:val="005A077C"/>
    <w:rsid w:val="005A5AFA"/>
    <w:rsid w:val="005B3BA1"/>
    <w:rsid w:val="005B73CD"/>
    <w:rsid w:val="005C4ADF"/>
    <w:rsid w:val="005C5165"/>
    <w:rsid w:val="005C5EA3"/>
    <w:rsid w:val="005C6B6E"/>
    <w:rsid w:val="005C739E"/>
    <w:rsid w:val="005E075F"/>
    <w:rsid w:val="005E4C8D"/>
    <w:rsid w:val="005F13E4"/>
    <w:rsid w:val="005F2553"/>
    <w:rsid w:val="00601C4B"/>
    <w:rsid w:val="006022F6"/>
    <w:rsid w:val="00607B7F"/>
    <w:rsid w:val="006156E3"/>
    <w:rsid w:val="00621A82"/>
    <w:rsid w:val="00622AB6"/>
    <w:rsid w:val="00622C81"/>
    <w:rsid w:val="00626A79"/>
    <w:rsid w:val="00627923"/>
    <w:rsid w:val="00633EBD"/>
    <w:rsid w:val="00635275"/>
    <w:rsid w:val="0063698A"/>
    <w:rsid w:val="00655BFF"/>
    <w:rsid w:val="00656246"/>
    <w:rsid w:val="006606A3"/>
    <w:rsid w:val="00660720"/>
    <w:rsid w:val="0066276A"/>
    <w:rsid w:val="00665127"/>
    <w:rsid w:val="00666DC9"/>
    <w:rsid w:val="00675E87"/>
    <w:rsid w:val="006937CC"/>
    <w:rsid w:val="00693AD8"/>
    <w:rsid w:val="00694D03"/>
    <w:rsid w:val="0069537D"/>
    <w:rsid w:val="006A0C9E"/>
    <w:rsid w:val="006A19FB"/>
    <w:rsid w:val="006A2367"/>
    <w:rsid w:val="006B1DEA"/>
    <w:rsid w:val="006B351D"/>
    <w:rsid w:val="006B37BC"/>
    <w:rsid w:val="006C0979"/>
    <w:rsid w:val="006D2AE6"/>
    <w:rsid w:val="006D3489"/>
    <w:rsid w:val="006E19CF"/>
    <w:rsid w:val="006E1F59"/>
    <w:rsid w:val="006E20AA"/>
    <w:rsid w:val="006F7910"/>
    <w:rsid w:val="00707056"/>
    <w:rsid w:val="0071398F"/>
    <w:rsid w:val="00714AB7"/>
    <w:rsid w:val="00726F40"/>
    <w:rsid w:val="00734AC6"/>
    <w:rsid w:val="00736EC3"/>
    <w:rsid w:val="0074333B"/>
    <w:rsid w:val="00745D12"/>
    <w:rsid w:val="00752535"/>
    <w:rsid w:val="00752B28"/>
    <w:rsid w:val="0075437B"/>
    <w:rsid w:val="00762DCF"/>
    <w:rsid w:val="0076302B"/>
    <w:rsid w:val="0077519C"/>
    <w:rsid w:val="007849E7"/>
    <w:rsid w:val="00787A81"/>
    <w:rsid w:val="00792766"/>
    <w:rsid w:val="00794DA5"/>
    <w:rsid w:val="00794E67"/>
    <w:rsid w:val="00796FE2"/>
    <w:rsid w:val="007A1305"/>
    <w:rsid w:val="007A545D"/>
    <w:rsid w:val="007A583F"/>
    <w:rsid w:val="007A6ABD"/>
    <w:rsid w:val="007C0B51"/>
    <w:rsid w:val="007C3D0E"/>
    <w:rsid w:val="007D28B0"/>
    <w:rsid w:val="007D48BE"/>
    <w:rsid w:val="007D6C2D"/>
    <w:rsid w:val="007F3C53"/>
    <w:rsid w:val="007F567D"/>
    <w:rsid w:val="007F5D35"/>
    <w:rsid w:val="0080098B"/>
    <w:rsid w:val="008055AE"/>
    <w:rsid w:val="00810441"/>
    <w:rsid w:val="00810B18"/>
    <w:rsid w:val="008144DA"/>
    <w:rsid w:val="008145F0"/>
    <w:rsid w:val="00815DBD"/>
    <w:rsid w:val="00816467"/>
    <w:rsid w:val="0082497C"/>
    <w:rsid w:val="00831B13"/>
    <w:rsid w:val="00831FFF"/>
    <w:rsid w:val="00833C8E"/>
    <w:rsid w:val="008379F4"/>
    <w:rsid w:val="00841741"/>
    <w:rsid w:val="00843192"/>
    <w:rsid w:val="00844AA0"/>
    <w:rsid w:val="008457DA"/>
    <w:rsid w:val="00853AED"/>
    <w:rsid w:val="0085522B"/>
    <w:rsid w:val="008560AD"/>
    <w:rsid w:val="00864C6C"/>
    <w:rsid w:val="008726BD"/>
    <w:rsid w:val="008814B6"/>
    <w:rsid w:val="00884390"/>
    <w:rsid w:val="00890514"/>
    <w:rsid w:val="008A1C64"/>
    <w:rsid w:val="008A2F32"/>
    <w:rsid w:val="008B2F89"/>
    <w:rsid w:val="008B56D7"/>
    <w:rsid w:val="008B7707"/>
    <w:rsid w:val="008C4269"/>
    <w:rsid w:val="008D166E"/>
    <w:rsid w:val="00906743"/>
    <w:rsid w:val="00913B9E"/>
    <w:rsid w:val="00914B24"/>
    <w:rsid w:val="0093770D"/>
    <w:rsid w:val="00944240"/>
    <w:rsid w:val="00945FA4"/>
    <w:rsid w:val="00947FB2"/>
    <w:rsid w:val="00957923"/>
    <w:rsid w:val="009640D2"/>
    <w:rsid w:val="009711D4"/>
    <w:rsid w:val="00974E5D"/>
    <w:rsid w:val="009807A8"/>
    <w:rsid w:val="00980901"/>
    <w:rsid w:val="00980FCA"/>
    <w:rsid w:val="009902DE"/>
    <w:rsid w:val="009A108D"/>
    <w:rsid w:val="009A5CFF"/>
    <w:rsid w:val="009B31DC"/>
    <w:rsid w:val="009C5D17"/>
    <w:rsid w:val="009C7C0C"/>
    <w:rsid w:val="009E290B"/>
    <w:rsid w:val="009E7892"/>
    <w:rsid w:val="009F1181"/>
    <w:rsid w:val="00A10077"/>
    <w:rsid w:val="00A118B9"/>
    <w:rsid w:val="00A25088"/>
    <w:rsid w:val="00A27C63"/>
    <w:rsid w:val="00A338B3"/>
    <w:rsid w:val="00A42384"/>
    <w:rsid w:val="00A50EB3"/>
    <w:rsid w:val="00A608A3"/>
    <w:rsid w:val="00A6166F"/>
    <w:rsid w:val="00A61DC8"/>
    <w:rsid w:val="00A674A1"/>
    <w:rsid w:val="00A81152"/>
    <w:rsid w:val="00A94C39"/>
    <w:rsid w:val="00AA1E1D"/>
    <w:rsid w:val="00AB1D54"/>
    <w:rsid w:val="00AB3EF8"/>
    <w:rsid w:val="00AB64BD"/>
    <w:rsid w:val="00AC1272"/>
    <w:rsid w:val="00AC44FD"/>
    <w:rsid w:val="00AD2116"/>
    <w:rsid w:val="00AD4243"/>
    <w:rsid w:val="00AE51FE"/>
    <w:rsid w:val="00AF532C"/>
    <w:rsid w:val="00AF5DFD"/>
    <w:rsid w:val="00AF6B0E"/>
    <w:rsid w:val="00AF7B6F"/>
    <w:rsid w:val="00B01121"/>
    <w:rsid w:val="00B0250B"/>
    <w:rsid w:val="00B039AF"/>
    <w:rsid w:val="00B04063"/>
    <w:rsid w:val="00B07CD8"/>
    <w:rsid w:val="00B13557"/>
    <w:rsid w:val="00B165C3"/>
    <w:rsid w:val="00B171E1"/>
    <w:rsid w:val="00B24647"/>
    <w:rsid w:val="00B33347"/>
    <w:rsid w:val="00B35E2D"/>
    <w:rsid w:val="00B4197B"/>
    <w:rsid w:val="00B44F1E"/>
    <w:rsid w:val="00B461E2"/>
    <w:rsid w:val="00B54B6D"/>
    <w:rsid w:val="00B575CE"/>
    <w:rsid w:val="00B63887"/>
    <w:rsid w:val="00B65E82"/>
    <w:rsid w:val="00B66DB6"/>
    <w:rsid w:val="00B75276"/>
    <w:rsid w:val="00B77DB8"/>
    <w:rsid w:val="00B8565A"/>
    <w:rsid w:val="00B91797"/>
    <w:rsid w:val="00B9300D"/>
    <w:rsid w:val="00BA5B56"/>
    <w:rsid w:val="00BA5D08"/>
    <w:rsid w:val="00BA60BC"/>
    <w:rsid w:val="00BA7CD2"/>
    <w:rsid w:val="00BB2DDD"/>
    <w:rsid w:val="00BB424D"/>
    <w:rsid w:val="00BB4C4D"/>
    <w:rsid w:val="00BB5D79"/>
    <w:rsid w:val="00BC1164"/>
    <w:rsid w:val="00BC149D"/>
    <w:rsid w:val="00BD2E6F"/>
    <w:rsid w:val="00BE6F91"/>
    <w:rsid w:val="00BE7959"/>
    <w:rsid w:val="00BE7BDC"/>
    <w:rsid w:val="00BF30B8"/>
    <w:rsid w:val="00BF3674"/>
    <w:rsid w:val="00BF4F83"/>
    <w:rsid w:val="00C014BF"/>
    <w:rsid w:val="00C20290"/>
    <w:rsid w:val="00C23C2B"/>
    <w:rsid w:val="00C25162"/>
    <w:rsid w:val="00C412E3"/>
    <w:rsid w:val="00C53FE9"/>
    <w:rsid w:val="00C659B4"/>
    <w:rsid w:val="00C65CB4"/>
    <w:rsid w:val="00C7031A"/>
    <w:rsid w:val="00C76024"/>
    <w:rsid w:val="00C84831"/>
    <w:rsid w:val="00C8543E"/>
    <w:rsid w:val="00C85BCC"/>
    <w:rsid w:val="00C87CE8"/>
    <w:rsid w:val="00CA3781"/>
    <w:rsid w:val="00CB480E"/>
    <w:rsid w:val="00CC33EB"/>
    <w:rsid w:val="00CD17D5"/>
    <w:rsid w:val="00CD3FBA"/>
    <w:rsid w:val="00CE0D7F"/>
    <w:rsid w:val="00CE3428"/>
    <w:rsid w:val="00CE5F62"/>
    <w:rsid w:val="00CF46FA"/>
    <w:rsid w:val="00D0573A"/>
    <w:rsid w:val="00D11AC3"/>
    <w:rsid w:val="00D15DDD"/>
    <w:rsid w:val="00D17A90"/>
    <w:rsid w:val="00D204FA"/>
    <w:rsid w:val="00D24F6B"/>
    <w:rsid w:val="00D3511F"/>
    <w:rsid w:val="00D41B0C"/>
    <w:rsid w:val="00D50876"/>
    <w:rsid w:val="00D61F09"/>
    <w:rsid w:val="00D6497C"/>
    <w:rsid w:val="00D65F93"/>
    <w:rsid w:val="00D71C0D"/>
    <w:rsid w:val="00D7276E"/>
    <w:rsid w:val="00D74182"/>
    <w:rsid w:val="00D81451"/>
    <w:rsid w:val="00D8294E"/>
    <w:rsid w:val="00D847F4"/>
    <w:rsid w:val="00D85565"/>
    <w:rsid w:val="00D9407B"/>
    <w:rsid w:val="00DA25F4"/>
    <w:rsid w:val="00DA56CB"/>
    <w:rsid w:val="00DA592E"/>
    <w:rsid w:val="00DB2E59"/>
    <w:rsid w:val="00DB6DE5"/>
    <w:rsid w:val="00DC1E3E"/>
    <w:rsid w:val="00DC5DDB"/>
    <w:rsid w:val="00DC78DC"/>
    <w:rsid w:val="00DD12AA"/>
    <w:rsid w:val="00DD21C9"/>
    <w:rsid w:val="00DD443D"/>
    <w:rsid w:val="00DE5778"/>
    <w:rsid w:val="00E07751"/>
    <w:rsid w:val="00E127FB"/>
    <w:rsid w:val="00E23430"/>
    <w:rsid w:val="00E23691"/>
    <w:rsid w:val="00E25E83"/>
    <w:rsid w:val="00E31353"/>
    <w:rsid w:val="00E36F68"/>
    <w:rsid w:val="00E412AB"/>
    <w:rsid w:val="00E507F1"/>
    <w:rsid w:val="00E5497B"/>
    <w:rsid w:val="00E60425"/>
    <w:rsid w:val="00E61BFE"/>
    <w:rsid w:val="00E66027"/>
    <w:rsid w:val="00E76B32"/>
    <w:rsid w:val="00E84968"/>
    <w:rsid w:val="00E8719C"/>
    <w:rsid w:val="00E91F40"/>
    <w:rsid w:val="00EB48D7"/>
    <w:rsid w:val="00EC5C71"/>
    <w:rsid w:val="00ED2F59"/>
    <w:rsid w:val="00ED3C25"/>
    <w:rsid w:val="00EE1F92"/>
    <w:rsid w:val="00EE23C9"/>
    <w:rsid w:val="00EE3EFF"/>
    <w:rsid w:val="00EE45F7"/>
    <w:rsid w:val="00EE5F4B"/>
    <w:rsid w:val="00EE6416"/>
    <w:rsid w:val="00EF3AE5"/>
    <w:rsid w:val="00EF3EED"/>
    <w:rsid w:val="00F045CE"/>
    <w:rsid w:val="00F10BC0"/>
    <w:rsid w:val="00F10C61"/>
    <w:rsid w:val="00F16F81"/>
    <w:rsid w:val="00F17D41"/>
    <w:rsid w:val="00F20932"/>
    <w:rsid w:val="00F219D4"/>
    <w:rsid w:val="00F26FAE"/>
    <w:rsid w:val="00F447B1"/>
    <w:rsid w:val="00F45688"/>
    <w:rsid w:val="00F55AD2"/>
    <w:rsid w:val="00F643DE"/>
    <w:rsid w:val="00F724E2"/>
    <w:rsid w:val="00F73FA8"/>
    <w:rsid w:val="00F7412A"/>
    <w:rsid w:val="00F76FE6"/>
    <w:rsid w:val="00F80082"/>
    <w:rsid w:val="00F90B9A"/>
    <w:rsid w:val="00F9211F"/>
    <w:rsid w:val="00F92C64"/>
    <w:rsid w:val="00FA0595"/>
    <w:rsid w:val="00FA0897"/>
    <w:rsid w:val="00FA09D0"/>
    <w:rsid w:val="00FA15C4"/>
    <w:rsid w:val="00FA663B"/>
    <w:rsid w:val="00FB7538"/>
    <w:rsid w:val="00FD5332"/>
    <w:rsid w:val="00FD6863"/>
    <w:rsid w:val="00FD6D8F"/>
    <w:rsid w:val="00FE3A7E"/>
    <w:rsid w:val="00FE4B1A"/>
    <w:rsid w:val="00FE7E3B"/>
    <w:rsid w:val="00FF504C"/>
    <w:rsid w:val="00FF60D2"/>
    <w:rsid w:val="055C8F4F"/>
    <w:rsid w:val="06D47FD6"/>
    <w:rsid w:val="07D30ACB"/>
    <w:rsid w:val="0ADC94BD"/>
    <w:rsid w:val="0F960807"/>
    <w:rsid w:val="114559B7"/>
    <w:rsid w:val="1432E2E1"/>
    <w:rsid w:val="14B41FB7"/>
    <w:rsid w:val="17C54264"/>
    <w:rsid w:val="19263719"/>
    <w:rsid w:val="1CFA9C45"/>
    <w:rsid w:val="21B33C8A"/>
    <w:rsid w:val="27DFB4C1"/>
    <w:rsid w:val="28CCA0AC"/>
    <w:rsid w:val="2A46F38A"/>
    <w:rsid w:val="37F4488D"/>
    <w:rsid w:val="39278F32"/>
    <w:rsid w:val="3BC84597"/>
    <w:rsid w:val="4329035F"/>
    <w:rsid w:val="4387278B"/>
    <w:rsid w:val="4AB95998"/>
    <w:rsid w:val="4CCE943D"/>
    <w:rsid w:val="4CD71470"/>
    <w:rsid w:val="4F40FBA3"/>
    <w:rsid w:val="504A0BC4"/>
    <w:rsid w:val="52131962"/>
    <w:rsid w:val="5276D5F1"/>
    <w:rsid w:val="53B856F8"/>
    <w:rsid w:val="5C820ADB"/>
    <w:rsid w:val="67E42CD5"/>
    <w:rsid w:val="68049E4B"/>
    <w:rsid w:val="6BD6262C"/>
    <w:rsid w:val="7224E2C3"/>
    <w:rsid w:val="757566F1"/>
    <w:rsid w:val="7CDAACFE"/>
    <w:rsid w:val="7E84FC8E"/>
    <w:rsid w:val="7F20A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60054"/>
  <w15:chartTrackingRefBased/>
  <w15:docId w15:val="{9F97F2C8-E196-40BC-9B95-74D9E723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384"/>
    <w:rPr>
      <w:rFonts w:ascii="Times New Roman" w:hAnsi="Times New Roman"/>
      <w:sz w:val="24"/>
      <w:szCs w:val="24"/>
    </w:rPr>
  </w:style>
  <w:style w:type="paragraph" w:styleId="Heading1">
    <w:name w:val="heading 1"/>
    <w:basedOn w:val="Normal"/>
    <w:next w:val="Heading2"/>
    <w:semiHidden/>
    <w:qFormat/>
    <w:rsid w:val="00DE5778"/>
    <w:pPr>
      <w:keepNext/>
      <w:numPr>
        <w:numId w:val="2"/>
      </w:numPr>
      <w:outlineLvl w:val="0"/>
    </w:pPr>
    <w:rPr>
      <w:rFonts w:ascii="Arial Bold" w:hAnsi="Arial Bold"/>
      <w:b/>
      <w:kern w:val="28"/>
      <w:szCs w:val="20"/>
      <w:lang w:val="en-AU" w:eastAsia="en-AU"/>
    </w:rPr>
  </w:style>
  <w:style w:type="paragraph" w:styleId="Heading2">
    <w:name w:val="heading 2"/>
    <w:basedOn w:val="Normal"/>
    <w:next w:val="BodyTextIndent"/>
    <w:semiHidden/>
    <w:qFormat/>
    <w:rsid w:val="00DE5778"/>
    <w:pPr>
      <w:keepNext/>
      <w:numPr>
        <w:ilvl w:val="1"/>
        <w:numId w:val="2"/>
      </w:numPr>
      <w:outlineLvl w:val="1"/>
    </w:pPr>
    <w:rPr>
      <w:rFonts w:ascii="Arial Bold" w:hAnsi="Arial Bold"/>
      <w:b/>
      <w:sz w:val="21"/>
      <w:szCs w:val="20"/>
      <w:lang w:val="en-AU" w:eastAsia="en-AU"/>
    </w:rPr>
  </w:style>
  <w:style w:type="paragraph" w:styleId="Heading3">
    <w:name w:val="heading 3"/>
    <w:basedOn w:val="Normal"/>
    <w:semiHidden/>
    <w:qFormat/>
    <w:rsid w:val="00DE5778"/>
    <w:pPr>
      <w:numPr>
        <w:ilvl w:val="2"/>
        <w:numId w:val="2"/>
      </w:numPr>
      <w:outlineLvl w:val="2"/>
    </w:pPr>
    <w:rPr>
      <w:rFonts w:ascii="Arial" w:hAnsi="Arial"/>
      <w:sz w:val="21"/>
      <w:szCs w:val="20"/>
      <w:lang w:val="en-AU" w:eastAsia="en-AU"/>
    </w:rPr>
  </w:style>
  <w:style w:type="paragraph" w:styleId="Heading4">
    <w:name w:val="heading 4"/>
    <w:basedOn w:val="Normal"/>
    <w:semiHidden/>
    <w:qFormat/>
    <w:rsid w:val="00DE5778"/>
    <w:pPr>
      <w:numPr>
        <w:ilvl w:val="3"/>
        <w:numId w:val="2"/>
      </w:numPr>
      <w:outlineLvl w:val="3"/>
    </w:pPr>
    <w:rPr>
      <w:rFonts w:ascii="Arial" w:hAnsi="Arial"/>
      <w:sz w:val="21"/>
      <w:szCs w:val="20"/>
      <w:lang w:val="en-AU" w:eastAsia="en-AU"/>
    </w:rPr>
  </w:style>
  <w:style w:type="paragraph" w:styleId="Heading5">
    <w:name w:val="heading 5"/>
    <w:basedOn w:val="Normal"/>
    <w:semiHidden/>
    <w:qFormat/>
    <w:rsid w:val="00DE5778"/>
    <w:pPr>
      <w:numPr>
        <w:ilvl w:val="4"/>
        <w:numId w:val="2"/>
      </w:numPr>
      <w:outlineLvl w:val="4"/>
    </w:pPr>
    <w:rPr>
      <w:rFonts w:ascii="Arial" w:hAnsi="Arial"/>
      <w:sz w:val="21"/>
      <w:szCs w:val="20"/>
      <w:lang w:val="en-AU" w:eastAsia="en-AU"/>
    </w:rPr>
  </w:style>
  <w:style w:type="paragraph" w:styleId="Heading6">
    <w:name w:val="heading 6"/>
    <w:basedOn w:val="Normal"/>
    <w:semiHidden/>
    <w:qFormat/>
    <w:rsid w:val="00DE5778"/>
    <w:pPr>
      <w:numPr>
        <w:ilvl w:val="5"/>
        <w:numId w:val="2"/>
      </w:numPr>
      <w:outlineLvl w:val="5"/>
    </w:pPr>
    <w:rPr>
      <w:rFonts w:ascii="Arial" w:hAnsi="Arial"/>
      <w:sz w:val="21"/>
      <w:szCs w:val="20"/>
      <w:lang w:val="en-AU" w:eastAsia="en-AU"/>
    </w:rPr>
  </w:style>
  <w:style w:type="paragraph" w:styleId="Heading7">
    <w:name w:val="heading 7"/>
    <w:basedOn w:val="Normal"/>
    <w:next w:val="Normal"/>
    <w:semiHidden/>
    <w:qFormat/>
    <w:rsid w:val="00DE5778"/>
    <w:pPr>
      <w:numPr>
        <w:ilvl w:val="6"/>
        <w:numId w:val="1"/>
      </w:numPr>
      <w:outlineLvl w:val="6"/>
    </w:pPr>
    <w:rPr>
      <w:rFonts w:ascii="Arial" w:hAnsi="Arial"/>
      <w:sz w:val="21"/>
      <w:szCs w:val="20"/>
      <w:lang w:val="en-AU" w:eastAsia="en-AU"/>
    </w:rPr>
  </w:style>
  <w:style w:type="paragraph" w:styleId="Heading8">
    <w:name w:val="heading 8"/>
    <w:basedOn w:val="Normal"/>
    <w:next w:val="Normal"/>
    <w:semiHidden/>
    <w:qFormat/>
    <w:rsid w:val="00DE5778"/>
    <w:pPr>
      <w:numPr>
        <w:ilvl w:val="7"/>
        <w:numId w:val="1"/>
      </w:numPr>
      <w:outlineLvl w:val="7"/>
    </w:pPr>
    <w:rPr>
      <w:rFonts w:ascii="Arial" w:hAnsi="Arial"/>
      <w:sz w:val="21"/>
      <w:szCs w:val="20"/>
      <w:lang w:val="en-AU" w:eastAsia="en-AU"/>
    </w:rPr>
  </w:style>
  <w:style w:type="paragraph" w:styleId="Heading9">
    <w:name w:val="heading 9"/>
    <w:basedOn w:val="Normal"/>
    <w:next w:val="Normal"/>
    <w:semiHidden/>
    <w:qFormat/>
    <w:rsid w:val="00DE5778"/>
    <w:pPr>
      <w:numPr>
        <w:ilvl w:val="8"/>
        <w:numId w:val="1"/>
      </w:numPr>
      <w:outlineLvl w:val="8"/>
    </w:pPr>
    <w:rPr>
      <w:rFonts w:ascii="Arial" w:hAnsi="Arial"/>
      <w:sz w:val="21"/>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5D17"/>
    <w:pPr>
      <w:spacing w:after="240"/>
    </w:pPr>
    <w:rPr>
      <w:rFonts w:ascii="Arial" w:hAnsi="Arial"/>
      <w:sz w:val="21"/>
      <w:szCs w:val="20"/>
      <w:lang w:val="en-AU" w:eastAsia="en-AU"/>
    </w:rPr>
  </w:style>
  <w:style w:type="paragraph" w:styleId="TOCHeading">
    <w:name w:val="TOC Heading"/>
    <w:basedOn w:val="Normal"/>
    <w:next w:val="Normal"/>
    <w:qFormat/>
    <w:rsid w:val="009C5D17"/>
    <w:pPr>
      <w:keepNext/>
      <w:spacing w:after="240"/>
    </w:pPr>
    <w:rPr>
      <w:rFonts w:ascii="Arial Bold" w:hAnsi="Arial Bold"/>
      <w:b/>
      <w:sz w:val="32"/>
      <w:szCs w:val="20"/>
      <w:lang w:val="en-AU" w:eastAsia="en-AU"/>
    </w:rPr>
  </w:style>
  <w:style w:type="paragraph" w:customStyle="1" w:styleId="MainHeading">
    <w:name w:val="Main Heading"/>
    <w:basedOn w:val="Normal"/>
    <w:next w:val="Normal"/>
    <w:qFormat/>
    <w:rsid w:val="009C5D17"/>
    <w:pPr>
      <w:keepNext/>
      <w:spacing w:after="240"/>
    </w:pPr>
    <w:rPr>
      <w:rFonts w:ascii="Arial Bold" w:hAnsi="Arial Bold"/>
      <w:b/>
      <w:sz w:val="32"/>
      <w:szCs w:val="20"/>
      <w:lang w:val="en-AU" w:eastAsia="en-AU"/>
    </w:rPr>
  </w:style>
  <w:style w:type="paragraph" w:customStyle="1" w:styleId="Subheading">
    <w:name w:val="Sub heading"/>
    <w:basedOn w:val="Normal"/>
    <w:next w:val="BodyText"/>
    <w:qFormat/>
    <w:rsid w:val="009C5D17"/>
    <w:pPr>
      <w:keepNext/>
      <w:spacing w:after="240"/>
    </w:pPr>
    <w:rPr>
      <w:rFonts w:ascii="Arial Bold" w:hAnsi="Arial Bold"/>
      <w:b/>
      <w:sz w:val="28"/>
      <w:szCs w:val="20"/>
      <w:lang w:val="en-AU" w:eastAsia="en-AU"/>
    </w:rPr>
  </w:style>
  <w:style w:type="paragraph" w:customStyle="1" w:styleId="Subject">
    <w:name w:val="Subject"/>
    <w:basedOn w:val="Normal"/>
    <w:rsid w:val="00DE5778"/>
    <w:rPr>
      <w:rFonts w:ascii="Arial Bold" w:hAnsi="Arial Bold"/>
      <w:b/>
      <w:szCs w:val="20"/>
      <w:lang w:val="en-AU" w:eastAsia="en-AU"/>
    </w:rPr>
  </w:style>
  <w:style w:type="paragraph" w:styleId="Footer">
    <w:name w:val="footer"/>
    <w:basedOn w:val="Normal"/>
    <w:link w:val="FooterChar"/>
    <w:rsid w:val="00DE5778"/>
    <w:pPr>
      <w:tabs>
        <w:tab w:val="center" w:pos="4320"/>
        <w:tab w:val="center" w:pos="9072"/>
      </w:tabs>
    </w:pPr>
    <w:rPr>
      <w:rFonts w:ascii="Arial" w:hAnsi="Arial"/>
      <w:sz w:val="12"/>
      <w:szCs w:val="20"/>
      <w:lang w:val="en-AU" w:eastAsia="en-AU"/>
    </w:rPr>
  </w:style>
  <w:style w:type="paragraph" w:styleId="FootnoteText">
    <w:name w:val="footnote text"/>
    <w:basedOn w:val="Normal"/>
    <w:rsid w:val="009C5D17"/>
    <w:pPr>
      <w:spacing w:after="120"/>
    </w:pPr>
    <w:rPr>
      <w:rFonts w:ascii="Arial" w:hAnsi="Arial"/>
      <w:sz w:val="18"/>
      <w:szCs w:val="20"/>
      <w:lang w:val="en-AU" w:eastAsia="en-AU"/>
    </w:rPr>
  </w:style>
  <w:style w:type="paragraph" w:styleId="Header">
    <w:name w:val="header"/>
    <w:basedOn w:val="Normal"/>
    <w:semiHidden/>
    <w:rsid w:val="00DE5778"/>
    <w:pPr>
      <w:tabs>
        <w:tab w:val="center" w:pos="4153"/>
        <w:tab w:val="right" w:pos="8306"/>
      </w:tabs>
    </w:pPr>
    <w:rPr>
      <w:rFonts w:ascii="Arial" w:hAnsi="Arial"/>
      <w:sz w:val="21"/>
      <w:szCs w:val="20"/>
      <w:lang w:val="en-AU" w:eastAsia="en-AU"/>
    </w:rPr>
  </w:style>
  <w:style w:type="character" w:styleId="Hyperlink">
    <w:name w:val="Hyperlink"/>
    <w:basedOn w:val="DefaultParagraphFont"/>
    <w:semiHidden/>
    <w:rsid w:val="00DE5778"/>
    <w:rPr>
      <w:rFonts w:ascii="Arial" w:hAnsi="Arial"/>
      <w:color w:val="0000FF"/>
      <w:sz w:val="21"/>
      <w:u w:val="single"/>
    </w:rPr>
  </w:style>
  <w:style w:type="character" w:styleId="PageNumber">
    <w:name w:val="page number"/>
    <w:basedOn w:val="DefaultParagraphFont"/>
    <w:rsid w:val="00DE5778"/>
    <w:rPr>
      <w:rFonts w:ascii="Arial" w:hAnsi="Arial"/>
      <w:dstrike w:val="0"/>
      <w:color w:val="auto"/>
      <w:sz w:val="21"/>
      <w:vertAlign w:val="baseline"/>
    </w:rPr>
  </w:style>
  <w:style w:type="paragraph" w:customStyle="1" w:styleId="ReferenceDetails">
    <w:name w:val="Reference Details"/>
    <w:basedOn w:val="Normal"/>
    <w:next w:val="Normal"/>
    <w:rsid w:val="00DE5778"/>
    <w:pPr>
      <w:tabs>
        <w:tab w:val="left" w:pos="1134"/>
      </w:tabs>
    </w:pPr>
    <w:rPr>
      <w:rFonts w:ascii="Arial" w:hAnsi="Arial"/>
      <w:sz w:val="18"/>
      <w:szCs w:val="20"/>
      <w:lang w:val="en-AU" w:eastAsia="en-AU"/>
    </w:rPr>
  </w:style>
  <w:style w:type="paragraph" w:styleId="BodyTextIndent">
    <w:name w:val="Body Text Indent"/>
    <w:basedOn w:val="Normal"/>
    <w:qFormat/>
    <w:rsid w:val="009C5D17"/>
    <w:pPr>
      <w:spacing w:after="240"/>
      <w:ind w:left="709"/>
    </w:pPr>
    <w:rPr>
      <w:rFonts w:ascii="Arial" w:hAnsi="Arial"/>
      <w:sz w:val="21"/>
      <w:szCs w:val="20"/>
      <w:lang w:val="en-AU" w:eastAsia="en-AU"/>
    </w:rPr>
  </w:style>
  <w:style w:type="paragraph" w:styleId="BodyText2">
    <w:name w:val="Body Text 2"/>
    <w:basedOn w:val="Normal"/>
    <w:semiHidden/>
    <w:rsid w:val="00DE5778"/>
    <w:pPr>
      <w:spacing w:line="480" w:lineRule="auto"/>
    </w:pPr>
    <w:rPr>
      <w:rFonts w:ascii="Arial" w:hAnsi="Arial"/>
      <w:sz w:val="21"/>
      <w:szCs w:val="20"/>
      <w:lang w:val="en-AU" w:eastAsia="en-AU"/>
    </w:rPr>
  </w:style>
  <w:style w:type="paragraph" w:customStyle="1" w:styleId="Un-numberedheadingwithNUM">
    <w:name w:val="Un-numbered heading with NUM"/>
    <w:basedOn w:val="Normal"/>
    <w:next w:val="CBPNum1"/>
    <w:qFormat/>
    <w:rsid w:val="00EE23C9"/>
    <w:pPr>
      <w:spacing w:after="240"/>
    </w:pPr>
    <w:rPr>
      <w:rFonts w:ascii="Arial" w:hAnsi="Arial"/>
      <w:b/>
      <w:szCs w:val="20"/>
      <w:lang w:val="en-AU" w:eastAsia="en-AU"/>
    </w:rPr>
  </w:style>
  <w:style w:type="paragraph" w:styleId="TOC4">
    <w:name w:val="toc 4"/>
    <w:basedOn w:val="Normal"/>
    <w:next w:val="Normal"/>
    <w:autoRedefine/>
    <w:semiHidden/>
    <w:rsid w:val="00DE5778"/>
    <w:pPr>
      <w:ind w:left="630"/>
    </w:pPr>
    <w:rPr>
      <w:rFonts w:ascii="Arial" w:hAnsi="Arial"/>
      <w:sz w:val="21"/>
      <w:szCs w:val="20"/>
      <w:lang w:val="en-AU" w:eastAsia="en-AU"/>
    </w:rPr>
  </w:style>
  <w:style w:type="paragraph" w:styleId="BodyTextIndent3">
    <w:name w:val="Body Text Indent 3"/>
    <w:basedOn w:val="Normal"/>
    <w:rsid w:val="009C5D17"/>
    <w:pPr>
      <w:spacing w:after="240"/>
      <w:ind w:left="2126"/>
    </w:pPr>
    <w:rPr>
      <w:rFonts w:ascii="Arial" w:hAnsi="Arial"/>
      <w:sz w:val="21"/>
      <w:szCs w:val="20"/>
      <w:lang w:val="en-AU" w:eastAsia="en-AU"/>
    </w:rPr>
  </w:style>
  <w:style w:type="paragraph" w:styleId="Caption">
    <w:name w:val="caption"/>
    <w:basedOn w:val="Normal"/>
    <w:next w:val="Normal"/>
    <w:semiHidden/>
    <w:qFormat/>
    <w:rsid w:val="00DE5778"/>
    <w:rPr>
      <w:rFonts w:ascii="Arial Bold" w:hAnsi="Arial Bold"/>
      <w:b/>
      <w:sz w:val="21"/>
      <w:szCs w:val="20"/>
      <w:lang w:val="en-AU" w:eastAsia="en-AU"/>
    </w:rPr>
  </w:style>
  <w:style w:type="character" w:styleId="CommentReference">
    <w:name w:val="annotation reference"/>
    <w:basedOn w:val="DefaultParagraphFont"/>
    <w:semiHidden/>
    <w:rsid w:val="00DE5778"/>
    <w:rPr>
      <w:rFonts w:ascii="Arial Bold" w:hAnsi="Arial Bold"/>
      <w:b/>
      <w:color w:val="0000FF"/>
      <w:sz w:val="28"/>
    </w:rPr>
  </w:style>
  <w:style w:type="paragraph" w:styleId="CommentText">
    <w:name w:val="annotation text"/>
    <w:basedOn w:val="Normal"/>
    <w:link w:val="CommentTextChar"/>
    <w:semiHidden/>
    <w:rsid w:val="00DE5778"/>
    <w:rPr>
      <w:rFonts w:ascii="Arial" w:hAnsi="Arial"/>
      <w:sz w:val="18"/>
      <w:szCs w:val="20"/>
      <w:lang w:val="en-AU" w:eastAsia="en-AU"/>
    </w:rPr>
  </w:style>
  <w:style w:type="paragraph" w:styleId="Date">
    <w:name w:val="Date"/>
    <w:basedOn w:val="Normal"/>
    <w:next w:val="Normal"/>
    <w:semiHidden/>
    <w:rsid w:val="00DE5778"/>
    <w:rPr>
      <w:rFonts w:ascii="Arial" w:hAnsi="Arial"/>
      <w:sz w:val="21"/>
      <w:szCs w:val="20"/>
      <w:lang w:val="en-AU" w:eastAsia="en-AU"/>
    </w:rPr>
  </w:style>
  <w:style w:type="paragraph" w:styleId="DocumentMap">
    <w:name w:val="Document Map"/>
    <w:basedOn w:val="Normal"/>
    <w:semiHidden/>
    <w:rsid w:val="00DE5778"/>
    <w:pPr>
      <w:shd w:val="clear" w:color="auto" w:fill="000080"/>
    </w:pPr>
    <w:rPr>
      <w:rFonts w:ascii="Arial" w:hAnsi="Arial"/>
      <w:sz w:val="21"/>
      <w:szCs w:val="20"/>
      <w:lang w:val="en-AU" w:eastAsia="en-AU"/>
    </w:rPr>
  </w:style>
  <w:style w:type="character" w:styleId="Emphasis">
    <w:name w:val="Emphasis"/>
    <w:basedOn w:val="DefaultParagraphFont"/>
    <w:semiHidden/>
    <w:qFormat/>
    <w:rsid w:val="00DE5778"/>
    <w:rPr>
      <w:rFonts w:ascii="Arial" w:hAnsi="Arial"/>
      <w:sz w:val="21"/>
    </w:rPr>
  </w:style>
  <w:style w:type="character" w:styleId="EndnoteReference">
    <w:name w:val="endnote reference"/>
    <w:basedOn w:val="DefaultParagraphFont"/>
    <w:rsid w:val="00DE5778"/>
    <w:rPr>
      <w:rFonts w:ascii="Arial" w:hAnsi="Arial"/>
      <w:sz w:val="16"/>
      <w:vertAlign w:val="superscript"/>
    </w:rPr>
  </w:style>
  <w:style w:type="paragraph" w:styleId="EndnoteText">
    <w:name w:val="endnote text"/>
    <w:basedOn w:val="Normal"/>
    <w:rsid w:val="00DE5778"/>
    <w:rPr>
      <w:rFonts w:ascii="Arial" w:hAnsi="Arial"/>
      <w:sz w:val="21"/>
      <w:szCs w:val="20"/>
      <w:lang w:val="en-AU" w:eastAsia="en-AU"/>
    </w:rPr>
  </w:style>
  <w:style w:type="paragraph" w:styleId="EnvelopeAddress">
    <w:name w:val="envelope address"/>
    <w:basedOn w:val="Normal"/>
    <w:semiHidden/>
    <w:rsid w:val="00DE5778"/>
    <w:pPr>
      <w:framePr w:w="7920" w:h="1980" w:hRule="exact" w:hSpace="180" w:wrap="auto" w:hAnchor="page" w:xAlign="center" w:yAlign="bottom"/>
      <w:ind w:left="2880"/>
    </w:pPr>
    <w:rPr>
      <w:rFonts w:ascii="Arial" w:hAnsi="Arial"/>
      <w:sz w:val="21"/>
      <w:szCs w:val="20"/>
      <w:lang w:val="en-AU" w:eastAsia="en-AU"/>
    </w:rPr>
  </w:style>
  <w:style w:type="character" w:styleId="FollowedHyperlink">
    <w:name w:val="FollowedHyperlink"/>
    <w:basedOn w:val="DefaultParagraphFont"/>
    <w:semiHidden/>
    <w:rsid w:val="00DE5778"/>
    <w:rPr>
      <w:rFonts w:ascii="Arial" w:hAnsi="Arial"/>
      <w:color w:val="800080"/>
      <w:sz w:val="21"/>
      <w:u w:val="single"/>
    </w:rPr>
  </w:style>
  <w:style w:type="character" w:styleId="FootnoteReference">
    <w:name w:val="footnote reference"/>
    <w:basedOn w:val="DefaultParagraphFont"/>
    <w:rsid w:val="00DE5778"/>
    <w:rPr>
      <w:rFonts w:ascii="Arial" w:hAnsi="Arial"/>
      <w:sz w:val="16"/>
      <w:vertAlign w:val="superscript"/>
    </w:rPr>
  </w:style>
  <w:style w:type="character" w:styleId="LineNumber">
    <w:name w:val="line number"/>
    <w:basedOn w:val="DefaultParagraphFont"/>
    <w:semiHidden/>
    <w:rsid w:val="00DE5778"/>
    <w:rPr>
      <w:rFonts w:ascii="Arial" w:hAnsi="Arial"/>
      <w:sz w:val="21"/>
    </w:rPr>
  </w:style>
  <w:style w:type="paragraph" w:styleId="NormalIndent">
    <w:name w:val="Normal Indent"/>
    <w:basedOn w:val="Normal"/>
    <w:semiHidden/>
    <w:rsid w:val="00DE5778"/>
    <w:pPr>
      <w:ind w:left="709"/>
    </w:pPr>
    <w:rPr>
      <w:rFonts w:ascii="Arial" w:hAnsi="Arial"/>
      <w:sz w:val="21"/>
      <w:szCs w:val="20"/>
      <w:lang w:val="en-AU" w:eastAsia="en-AU"/>
    </w:rPr>
  </w:style>
  <w:style w:type="paragraph" w:styleId="Salutation">
    <w:name w:val="Salutation"/>
    <w:basedOn w:val="Normal"/>
    <w:next w:val="Normal"/>
    <w:rsid w:val="009C5D17"/>
    <w:pPr>
      <w:spacing w:before="360" w:after="240"/>
    </w:pPr>
    <w:rPr>
      <w:rFonts w:ascii="Arial" w:hAnsi="Arial"/>
      <w:sz w:val="21"/>
      <w:szCs w:val="20"/>
      <w:lang w:val="en-AU" w:eastAsia="en-AU"/>
    </w:rPr>
  </w:style>
  <w:style w:type="character" w:styleId="Strong">
    <w:name w:val="Strong"/>
    <w:basedOn w:val="DefaultParagraphFont"/>
    <w:semiHidden/>
    <w:qFormat/>
    <w:rsid w:val="00DE5778"/>
    <w:rPr>
      <w:rFonts w:ascii="Arial Bold" w:hAnsi="Arial Bold"/>
      <w:b/>
      <w:sz w:val="21"/>
    </w:rPr>
  </w:style>
  <w:style w:type="paragraph" w:styleId="Subtitle">
    <w:name w:val="Subtitle"/>
    <w:basedOn w:val="Normal"/>
    <w:semiHidden/>
    <w:qFormat/>
    <w:rsid w:val="00DE5778"/>
    <w:rPr>
      <w:rFonts w:ascii="Arial" w:hAnsi="Arial"/>
      <w:sz w:val="21"/>
      <w:szCs w:val="20"/>
      <w:lang w:val="en-AU" w:eastAsia="en-AU"/>
    </w:rPr>
  </w:style>
  <w:style w:type="paragraph" w:styleId="TableofAuthorities">
    <w:name w:val="table of authorities"/>
    <w:basedOn w:val="Normal"/>
    <w:next w:val="Normal"/>
    <w:semiHidden/>
    <w:rsid w:val="00DE5778"/>
    <w:pPr>
      <w:ind w:left="709" w:hanging="709"/>
    </w:pPr>
    <w:rPr>
      <w:rFonts w:ascii="Arial" w:hAnsi="Arial"/>
      <w:sz w:val="21"/>
      <w:szCs w:val="20"/>
      <w:lang w:val="en-AU" w:eastAsia="en-AU"/>
    </w:rPr>
  </w:style>
  <w:style w:type="paragraph" w:styleId="TableofFigures">
    <w:name w:val="table of figures"/>
    <w:basedOn w:val="Normal"/>
    <w:next w:val="Normal"/>
    <w:semiHidden/>
    <w:rsid w:val="00DE5778"/>
    <w:pPr>
      <w:ind w:left="709" w:hanging="709"/>
    </w:pPr>
    <w:rPr>
      <w:rFonts w:ascii="Arial" w:hAnsi="Arial"/>
      <w:sz w:val="21"/>
      <w:szCs w:val="20"/>
      <w:lang w:val="en-AU" w:eastAsia="en-AU"/>
    </w:rPr>
  </w:style>
  <w:style w:type="paragraph" w:customStyle="1" w:styleId="CoverPageTitle">
    <w:name w:val="Cover Page Title"/>
    <w:basedOn w:val="Normal"/>
    <w:next w:val="Normal"/>
    <w:qFormat/>
    <w:rsid w:val="009C5D17"/>
    <w:rPr>
      <w:rFonts w:ascii="Arial Bold" w:hAnsi="Arial Bold"/>
      <w:b/>
      <w:sz w:val="36"/>
      <w:szCs w:val="20"/>
      <w:lang w:val="en-AU" w:eastAsia="en-AU"/>
    </w:rPr>
  </w:style>
  <w:style w:type="paragraph" w:styleId="TOAHeading">
    <w:name w:val="toa heading"/>
    <w:basedOn w:val="Normal"/>
    <w:next w:val="Normal"/>
    <w:semiHidden/>
    <w:rsid w:val="00DE5778"/>
    <w:rPr>
      <w:rFonts w:ascii="Arial Bold" w:hAnsi="Arial Bold"/>
      <w:b/>
      <w:sz w:val="21"/>
      <w:szCs w:val="20"/>
      <w:lang w:val="en-AU" w:eastAsia="en-AU"/>
    </w:rPr>
  </w:style>
  <w:style w:type="paragraph" w:styleId="TOC1">
    <w:name w:val="toc 1"/>
    <w:basedOn w:val="Normal"/>
    <w:next w:val="Normal"/>
    <w:qFormat/>
    <w:rsid w:val="009C5D17"/>
    <w:pPr>
      <w:spacing w:before="240"/>
      <w:ind w:left="709" w:hanging="709"/>
    </w:pPr>
    <w:rPr>
      <w:rFonts w:ascii="Arial Bold" w:hAnsi="Arial Bold"/>
      <w:b/>
      <w:noProof/>
      <w:szCs w:val="20"/>
      <w:lang w:val="en-AU" w:eastAsia="en-AU"/>
    </w:rPr>
  </w:style>
  <w:style w:type="paragraph" w:styleId="TOC2">
    <w:name w:val="toc 2"/>
    <w:basedOn w:val="Normal"/>
    <w:next w:val="Normal"/>
    <w:autoRedefine/>
    <w:qFormat/>
    <w:rsid w:val="00DE5778"/>
    <w:pPr>
      <w:ind w:left="709" w:hanging="709"/>
    </w:pPr>
    <w:rPr>
      <w:rFonts w:ascii="Arial" w:hAnsi="Arial"/>
      <w:sz w:val="21"/>
      <w:szCs w:val="20"/>
      <w:lang w:val="en-AU" w:eastAsia="en-AU"/>
    </w:rPr>
  </w:style>
  <w:style w:type="paragraph" w:styleId="TOC3">
    <w:name w:val="toc 3"/>
    <w:basedOn w:val="Normal"/>
    <w:next w:val="Normal"/>
    <w:autoRedefine/>
    <w:semiHidden/>
    <w:rsid w:val="00DE5778"/>
    <w:pPr>
      <w:ind w:left="709" w:hanging="709"/>
    </w:pPr>
    <w:rPr>
      <w:rFonts w:ascii="Arial" w:hAnsi="Arial"/>
      <w:sz w:val="21"/>
      <w:szCs w:val="20"/>
      <w:lang w:val="en-AU" w:eastAsia="en-AU"/>
    </w:rPr>
  </w:style>
  <w:style w:type="paragraph" w:styleId="BlockText">
    <w:name w:val="Block Text"/>
    <w:basedOn w:val="Normal"/>
    <w:semiHidden/>
    <w:rsid w:val="00DE5778"/>
    <w:pPr>
      <w:ind w:left="1440" w:right="1440"/>
    </w:pPr>
    <w:rPr>
      <w:rFonts w:ascii="Arial" w:hAnsi="Arial"/>
      <w:sz w:val="21"/>
      <w:szCs w:val="20"/>
      <w:lang w:val="en-AU" w:eastAsia="en-AU"/>
    </w:rPr>
  </w:style>
  <w:style w:type="paragraph" w:customStyle="1" w:styleId="CoverPageParties">
    <w:name w:val="Cover Page Parties"/>
    <w:basedOn w:val="Normal"/>
    <w:next w:val="Normal"/>
    <w:qFormat/>
    <w:rsid w:val="009C5D17"/>
    <w:pPr>
      <w:spacing w:after="240"/>
    </w:pPr>
    <w:rPr>
      <w:rFonts w:ascii="Arial Bold" w:hAnsi="Arial Bold"/>
      <w:b/>
      <w:szCs w:val="20"/>
      <w:lang w:val="en-AU" w:eastAsia="en-AU"/>
    </w:rPr>
  </w:style>
  <w:style w:type="paragraph" w:customStyle="1" w:styleId="CBPNum1">
    <w:name w:val="CBP Num 1"/>
    <w:basedOn w:val="Normal"/>
    <w:qFormat/>
    <w:rsid w:val="004B625C"/>
    <w:pPr>
      <w:numPr>
        <w:numId w:val="13"/>
      </w:numPr>
      <w:spacing w:after="240"/>
      <w:outlineLvl w:val="0"/>
    </w:pPr>
    <w:rPr>
      <w:rFonts w:ascii="Arial" w:hAnsi="Arial"/>
      <w:sz w:val="21"/>
      <w:szCs w:val="20"/>
      <w:lang w:val="en-AU" w:eastAsia="en-AU"/>
    </w:rPr>
  </w:style>
  <w:style w:type="paragraph" w:customStyle="1" w:styleId="CBPNum2">
    <w:name w:val="CBP Num 2"/>
    <w:basedOn w:val="Normal"/>
    <w:qFormat/>
    <w:rsid w:val="004B625C"/>
    <w:pPr>
      <w:numPr>
        <w:ilvl w:val="1"/>
        <w:numId w:val="13"/>
      </w:numPr>
      <w:spacing w:after="240"/>
      <w:outlineLvl w:val="1"/>
    </w:pPr>
    <w:rPr>
      <w:rFonts w:ascii="Arial" w:hAnsi="Arial"/>
      <w:sz w:val="21"/>
      <w:szCs w:val="20"/>
      <w:lang w:val="en-AU" w:eastAsia="en-AU"/>
    </w:rPr>
  </w:style>
  <w:style w:type="paragraph" w:customStyle="1" w:styleId="CBPNum3">
    <w:name w:val="CBP Num 3"/>
    <w:basedOn w:val="Normal"/>
    <w:qFormat/>
    <w:rsid w:val="004B625C"/>
    <w:pPr>
      <w:numPr>
        <w:ilvl w:val="2"/>
        <w:numId w:val="13"/>
      </w:numPr>
      <w:spacing w:after="240"/>
      <w:ind w:left="2127" w:hanging="709"/>
      <w:outlineLvl w:val="2"/>
    </w:pPr>
    <w:rPr>
      <w:rFonts w:ascii="Arial" w:hAnsi="Arial"/>
      <w:sz w:val="21"/>
      <w:szCs w:val="20"/>
      <w:lang w:val="en-AU" w:eastAsia="en-AU"/>
    </w:rPr>
  </w:style>
  <w:style w:type="paragraph" w:customStyle="1" w:styleId="CBPNum4">
    <w:name w:val="CBP Num 4"/>
    <w:basedOn w:val="Normal"/>
    <w:qFormat/>
    <w:rsid w:val="004B625C"/>
    <w:pPr>
      <w:numPr>
        <w:ilvl w:val="3"/>
        <w:numId w:val="13"/>
      </w:numPr>
      <w:spacing w:after="240"/>
      <w:outlineLvl w:val="3"/>
    </w:pPr>
    <w:rPr>
      <w:rFonts w:ascii="Arial" w:hAnsi="Arial"/>
      <w:sz w:val="21"/>
      <w:szCs w:val="20"/>
      <w:lang w:val="en-AU" w:eastAsia="en-AU"/>
    </w:rPr>
  </w:style>
  <w:style w:type="paragraph" w:customStyle="1" w:styleId="CBPNum5">
    <w:name w:val="CBP Num 5"/>
    <w:basedOn w:val="Normal"/>
    <w:qFormat/>
    <w:rsid w:val="004B625C"/>
    <w:pPr>
      <w:numPr>
        <w:ilvl w:val="4"/>
        <w:numId w:val="13"/>
      </w:numPr>
      <w:spacing w:after="240"/>
      <w:outlineLvl w:val="4"/>
    </w:pPr>
    <w:rPr>
      <w:rFonts w:ascii="Arial" w:hAnsi="Arial"/>
      <w:sz w:val="21"/>
      <w:szCs w:val="20"/>
      <w:lang w:val="en-AU" w:eastAsia="en-AU"/>
    </w:rPr>
  </w:style>
  <w:style w:type="paragraph" w:styleId="TOC5">
    <w:name w:val="toc 5"/>
    <w:basedOn w:val="Normal"/>
    <w:next w:val="Normal"/>
    <w:autoRedefine/>
    <w:semiHidden/>
    <w:rsid w:val="00DE5778"/>
    <w:pPr>
      <w:ind w:left="840"/>
    </w:pPr>
    <w:rPr>
      <w:rFonts w:ascii="Arial" w:hAnsi="Arial"/>
      <w:sz w:val="21"/>
      <w:szCs w:val="20"/>
      <w:lang w:val="en-AU" w:eastAsia="en-AU"/>
    </w:rPr>
  </w:style>
  <w:style w:type="paragraph" w:styleId="TOC6">
    <w:name w:val="toc 6"/>
    <w:basedOn w:val="Normal"/>
    <w:next w:val="Normal"/>
    <w:autoRedefine/>
    <w:semiHidden/>
    <w:rsid w:val="00DE5778"/>
    <w:pPr>
      <w:ind w:left="1050"/>
    </w:pPr>
    <w:rPr>
      <w:rFonts w:ascii="Arial" w:hAnsi="Arial"/>
      <w:sz w:val="21"/>
      <w:szCs w:val="20"/>
      <w:lang w:val="en-AU" w:eastAsia="en-AU"/>
    </w:rPr>
  </w:style>
  <w:style w:type="paragraph" w:styleId="TOC7">
    <w:name w:val="toc 7"/>
    <w:basedOn w:val="Normal"/>
    <w:next w:val="Normal"/>
    <w:autoRedefine/>
    <w:semiHidden/>
    <w:rsid w:val="00DE5778"/>
    <w:pPr>
      <w:ind w:left="1260"/>
    </w:pPr>
    <w:rPr>
      <w:rFonts w:ascii="Arial" w:hAnsi="Arial"/>
      <w:sz w:val="21"/>
      <w:szCs w:val="20"/>
      <w:lang w:val="en-AU" w:eastAsia="en-AU"/>
    </w:rPr>
  </w:style>
  <w:style w:type="paragraph" w:styleId="TOC8">
    <w:name w:val="toc 8"/>
    <w:basedOn w:val="Normal"/>
    <w:next w:val="Normal"/>
    <w:autoRedefine/>
    <w:semiHidden/>
    <w:rsid w:val="00DE5778"/>
    <w:pPr>
      <w:ind w:left="1470"/>
    </w:pPr>
    <w:rPr>
      <w:rFonts w:ascii="Arial" w:hAnsi="Arial"/>
      <w:sz w:val="21"/>
      <w:szCs w:val="20"/>
      <w:lang w:val="en-AU" w:eastAsia="en-AU"/>
    </w:rPr>
  </w:style>
  <w:style w:type="paragraph" w:styleId="TOC9">
    <w:name w:val="toc 9"/>
    <w:basedOn w:val="Normal"/>
    <w:next w:val="Normal"/>
    <w:autoRedefine/>
    <w:semiHidden/>
    <w:rsid w:val="00DE5778"/>
    <w:pPr>
      <w:ind w:left="1680"/>
    </w:pPr>
    <w:rPr>
      <w:rFonts w:ascii="Arial" w:hAnsi="Arial"/>
      <w:sz w:val="21"/>
      <w:szCs w:val="20"/>
      <w:lang w:val="en-AU" w:eastAsia="en-AU"/>
    </w:rPr>
  </w:style>
  <w:style w:type="paragraph" w:styleId="Index1">
    <w:name w:val="index 1"/>
    <w:basedOn w:val="Normal"/>
    <w:next w:val="Normal"/>
    <w:autoRedefine/>
    <w:semiHidden/>
    <w:rsid w:val="00DE5778"/>
    <w:pPr>
      <w:ind w:left="709" w:hanging="709"/>
    </w:pPr>
    <w:rPr>
      <w:rFonts w:ascii="Arial" w:hAnsi="Arial"/>
      <w:sz w:val="21"/>
      <w:szCs w:val="20"/>
      <w:lang w:val="en-AU" w:eastAsia="en-AU"/>
    </w:rPr>
  </w:style>
  <w:style w:type="paragraph" w:styleId="Index2">
    <w:name w:val="index 2"/>
    <w:basedOn w:val="Normal"/>
    <w:next w:val="Normal"/>
    <w:autoRedefine/>
    <w:semiHidden/>
    <w:rsid w:val="00DE5778"/>
    <w:pPr>
      <w:ind w:left="709"/>
    </w:pPr>
    <w:rPr>
      <w:rFonts w:ascii="Arial" w:hAnsi="Arial"/>
      <w:sz w:val="21"/>
      <w:szCs w:val="20"/>
      <w:lang w:val="en-AU" w:eastAsia="en-AU"/>
    </w:rPr>
  </w:style>
  <w:style w:type="paragraph" w:styleId="Index3">
    <w:name w:val="index 3"/>
    <w:basedOn w:val="Normal"/>
    <w:next w:val="Normal"/>
    <w:autoRedefine/>
    <w:semiHidden/>
    <w:rsid w:val="00DE5778"/>
    <w:pPr>
      <w:ind w:left="630" w:hanging="210"/>
    </w:pPr>
    <w:rPr>
      <w:rFonts w:ascii="Arial" w:hAnsi="Arial"/>
      <w:sz w:val="21"/>
      <w:szCs w:val="20"/>
      <w:lang w:val="en-AU" w:eastAsia="en-AU"/>
    </w:rPr>
  </w:style>
  <w:style w:type="paragraph" w:styleId="Index4">
    <w:name w:val="index 4"/>
    <w:basedOn w:val="Normal"/>
    <w:next w:val="Normal"/>
    <w:autoRedefine/>
    <w:semiHidden/>
    <w:rsid w:val="00DE5778"/>
    <w:pPr>
      <w:ind w:left="839" w:hanging="210"/>
    </w:pPr>
    <w:rPr>
      <w:rFonts w:ascii="Arial" w:hAnsi="Arial"/>
      <w:sz w:val="21"/>
      <w:szCs w:val="20"/>
      <w:lang w:val="en-AU" w:eastAsia="en-AU"/>
    </w:rPr>
  </w:style>
  <w:style w:type="paragraph" w:styleId="Index5">
    <w:name w:val="index 5"/>
    <w:basedOn w:val="Normal"/>
    <w:next w:val="Normal"/>
    <w:autoRedefine/>
    <w:semiHidden/>
    <w:rsid w:val="00DE5778"/>
    <w:pPr>
      <w:ind w:left="1049" w:hanging="210"/>
    </w:pPr>
    <w:rPr>
      <w:rFonts w:ascii="Arial" w:hAnsi="Arial"/>
      <w:sz w:val="21"/>
      <w:szCs w:val="20"/>
      <w:lang w:val="en-AU" w:eastAsia="en-AU"/>
    </w:rPr>
  </w:style>
  <w:style w:type="paragraph" w:styleId="Index6">
    <w:name w:val="index 6"/>
    <w:basedOn w:val="Normal"/>
    <w:next w:val="Normal"/>
    <w:autoRedefine/>
    <w:semiHidden/>
    <w:rsid w:val="00DE5778"/>
    <w:pPr>
      <w:ind w:left="1259" w:hanging="210"/>
    </w:pPr>
    <w:rPr>
      <w:rFonts w:ascii="Arial" w:hAnsi="Arial"/>
      <w:sz w:val="21"/>
      <w:szCs w:val="20"/>
      <w:lang w:val="en-AU" w:eastAsia="en-AU"/>
    </w:rPr>
  </w:style>
  <w:style w:type="paragraph" w:styleId="Index7">
    <w:name w:val="index 7"/>
    <w:basedOn w:val="Normal"/>
    <w:next w:val="Normal"/>
    <w:autoRedefine/>
    <w:semiHidden/>
    <w:rsid w:val="00DE5778"/>
    <w:pPr>
      <w:ind w:left="1469" w:hanging="210"/>
    </w:pPr>
    <w:rPr>
      <w:rFonts w:ascii="Arial" w:hAnsi="Arial"/>
      <w:sz w:val="21"/>
      <w:szCs w:val="20"/>
      <w:lang w:val="en-AU" w:eastAsia="en-AU"/>
    </w:rPr>
  </w:style>
  <w:style w:type="paragraph" w:styleId="Index8">
    <w:name w:val="index 8"/>
    <w:basedOn w:val="Normal"/>
    <w:next w:val="Normal"/>
    <w:autoRedefine/>
    <w:semiHidden/>
    <w:rsid w:val="00DE5778"/>
    <w:pPr>
      <w:ind w:left="1679" w:hanging="210"/>
    </w:pPr>
    <w:rPr>
      <w:rFonts w:ascii="Arial" w:hAnsi="Arial"/>
      <w:sz w:val="21"/>
      <w:szCs w:val="20"/>
      <w:lang w:val="en-AU" w:eastAsia="en-AU"/>
    </w:rPr>
  </w:style>
  <w:style w:type="paragraph" w:styleId="Index9">
    <w:name w:val="index 9"/>
    <w:basedOn w:val="Normal"/>
    <w:next w:val="Normal"/>
    <w:autoRedefine/>
    <w:semiHidden/>
    <w:rsid w:val="00DE5778"/>
    <w:pPr>
      <w:ind w:left="1888" w:hanging="210"/>
    </w:pPr>
    <w:rPr>
      <w:rFonts w:ascii="Arial" w:hAnsi="Arial"/>
      <w:sz w:val="21"/>
      <w:szCs w:val="20"/>
      <w:lang w:val="en-AU" w:eastAsia="en-AU"/>
    </w:rPr>
  </w:style>
  <w:style w:type="paragraph" w:styleId="IndexHeading">
    <w:name w:val="index heading"/>
    <w:basedOn w:val="Normal"/>
    <w:next w:val="Index1"/>
    <w:semiHidden/>
    <w:rsid w:val="00DE5778"/>
    <w:rPr>
      <w:rFonts w:ascii="Arial Bold" w:hAnsi="Arial Bold"/>
      <w:b/>
      <w:sz w:val="21"/>
      <w:szCs w:val="20"/>
      <w:lang w:val="en-AU" w:eastAsia="en-AU"/>
    </w:rPr>
  </w:style>
  <w:style w:type="paragraph" w:styleId="List">
    <w:name w:val="List"/>
    <w:basedOn w:val="Normal"/>
    <w:semiHidden/>
    <w:rsid w:val="00DE5778"/>
    <w:pPr>
      <w:ind w:left="709" w:hanging="709"/>
    </w:pPr>
    <w:rPr>
      <w:rFonts w:ascii="Arial" w:hAnsi="Arial"/>
      <w:sz w:val="21"/>
      <w:szCs w:val="20"/>
      <w:lang w:val="en-AU" w:eastAsia="en-AU"/>
    </w:rPr>
  </w:style>
  <w:style w:type="paragraph" w:styleId="List2">
    <w:name w:val="List 2"/>
    <w:basedOn w:val="Normal"/>
    <w:semiHidden/>
    <w:rsid w:val="00DE5778"/>
    <w:pPr>
      <w:ind w:left="709" w:hanging="709"/>
    </w:pPr>
    <w:rPr>
      <w:rFonts w:ascii="Arial" w:hAnsi="Arial"/>
      <w:sz w:val="21"/>
      <w:szCs w:val="20"/>
      <w:lang w:val="en-AU" w:eastAsia="en-AU"/>
    </w:rPr>
  </w:style>
  <w:style w:type="paragraph" w:styleId="List3">
    <w:name w:val="List 3"/>
    <w:basedOn w:val="Normal"/>
    <w:semiHidden/>
    <w:rsid w:val="00DE5778"/>
    <w:pPr>
      <w:ind w:left="851" w:hanging="284"/>
    </w:pPr>
    <w:rPr>
      <w:rFonts w:ascii="Arial" w:hAnsi="Arial"/>
      <w:sz w:val="21"/>
      <w:szCs w:val="20"/>
      <w:lang w:val="en-AU" w:eastAsia="en-AU"/>
    </w:rPr>
  </w:style>
  <w:style w:type="paragraph" w:styleId="List4">
    <w:name w:val="List 4"/>
    <w:basedOn w:val="Normal"/>
    <w:semiHidden/>
    <w:rsid w:val="00DE5778"/>
    <w:pPr>
      <w:ind w:left="1135" w:hanging="284"/>
    </w:pPr>
    <w:rPr>
      <w:rFonts w:ascii="Arial" w:hAnsi="Arial"/>
      <w:sz w:val="21"/>
      <w:szCs w:val="20"/>
      <w:lang w:val="en-AU" w:eastAsia="en-AU"/>
    </w:rPr>
  </w:style>
  <w:style w:type="paragraph" w:styleId="List5">
    <w:name w:val="List 5"/>
    <w:basedOn w:val="Normal"/>
    <w:semiHidden/>
    <w:rsid w:val="00DE5778"/>
    <w:pPr>
      <w:ind w:left="1418" w:hanging="284"/>
    </w:pPr>
    <w:rPr>
      <w:rFonts w:ascii="Arial" w:hAnsi="Arial"/>
      <w:sz w:val="21"/>
      <w:szCs w:val="20"/>
      <w:lang w:val="en-AU" w:eastAsia="en-AU"/>
    </w:rPr>
  </w:style>
  <w:style w:type="paragraph" w:styleId="ListBullet">
    <w:name w:val="List Bullet"/>
    <w:basedOn w:val="Normal"/>
    <w:qFormat/>
    <w:rsid w:val="009C5D17"/>
    <w:pPr>
      <w:numPr>
        <w:numId w:val="3"/>
      </w:numPr>
      <w:tabs>
        <w:tab w:val="clear" w:pos="360"/>
      </w:tabs>
      <w:spacing w:after="240"/>
      <w:ind w:left="709" w:hanging="709"/>
    </w:pPr>
    <w:rPr>
      <w:rFonts w:ascii="Arial" w:hAnsi="Arial"/>
      <w:sz w:val="21"/>
      <w:szCs w:val="20"/>
      <w:lang w:val="en-AU" w:eastAsia="en-AU"/>
    </w:rPr>
  </w:style>
  <w:style w:type="paragraph" w:styleId="ListBullet2">
    <w:name w:val="List Bullet 2"/>
    <w:basedOn w:val="Normal"/>
    <w:semiHidden/>
    <w:rsid w:val="009C5D17"/>
    <w:pPr>
      <w:numPr>
        <w:numId w:val="5"/>
      </w:numPr>
      <w:tabs>
        <w:tab w:val="clear" w:pos="643"/>
      </w:tabs>
      <w:spacing w:after="240"/>
      <w:ind w:left="1418" w:hanging="709"/>
    </w:pPr>
    <w:rPr>
      <w:rFonts w:ascii="Arial" w:hAnsi="Arial"/>
      <w:sz w:val="21"/>
      <w:szCs w:val="20"/>
      <w:lang w:val="en-AU" w:eastAsia="en-AU"/>
    </w:rPr>
  </w:style>
  <w:style w:type="paragraph" w:styleId="ListBullet3">
    <w:name w:val="List Bullet 3"/>
    <w:basedOn w:val="Normal"/>
    <w:semiHidden/>
    <w:rsid w:val="009C5D17"/>
    <w:pPr>
      <w:numPr>
        <w:numId w:val="6"/>
      </w:numPr>
      <w:tabs>
        <w:tab w:val="clear" w:pos="926"/>
      </w:tabs>
      <w:spacing w:after="240"/>
      <w:ind w:left="2127" w:hanging="709"/>
    </w:pPr>
    <w:rPr>
      <w:rFonts w:ascii="Arial" w:hAnsi="Arial"/>
      <w:sz w:val="21"/>
      <w:szCs w:val="20"/>
      <w:lang w:val="en-AU" w:eastAsia="en-AU"/>
    </w:rPr>
  </w:style>
  <w:style w:type="paragraph" w:styleId="ListBullet4">
    <w:name w:val="List Bullet 4"/>
    <w:basedOn w:val="Normal"/>
    <w:semiHidden/>
    <w:rsid w:val="009C5D17"/>
    <w:pPr>
      <w:numPr>
        <w:numId w:val="7"/>
      </w:numPr>
      <w:tabs>
        <w:tab w:val="clear" w:pos="1209"/>
      </w:tabs>
      <w:spacing w:after="240"/>
      <w:ind w:left="2835" w:hanging="709"/>
    </w:pPr>
    <w:rPr>
      <w:rFonts w:ascii="Arial" w:hAnsi="Arial"/>
      <w:sz w:val="21"/>
      <w:szCs w:val="20"/>
      <w:lang w:val="en-AU" w:eastAsia="en-AU"/>
    </w:rPr>
  </w:style>
  <w:style w:type="paragraph" w:styleId="ListBullet5">
    <w:name w:val="List Bullet 5"/>
    <w:basedOn w:val="Normal"/>
    <w:semiHidden/>
    <w:rsid w:val="009C5D17"/>
    <w:pPr>
      <w:numPr>
        <w:numId w:val="8"/>
      </w:numPr>
      <w:tabs>
        <w:tab w:val="clear" w:pos="1492"/>
      </w:tabs>
      <w:spacing w:after="240"/>
      <w:ind w:left="3544" w:hanging="709"/>
    </w:pPr>
    <w:rPr>
      <w:rFonts w:ascii="Arial" w:hAnsi="Arial"/>
      <w:sz w:val="21"/>
      <w:szCs w:val="20"/>
      <w:lang w:val="en-AU" w:eastAsia="en-AU"/>
    </w:rPr>
  </w:style>
  <w:style w:type="paragraph" w:styleId="ListContinue">
    <w:name w:val="List Continue"/>
    <w:basedOn w:val="Normal"/>
    <w:semiHidden/>
    <w:rsid w:val="00DE5778"/>
    <w:pPr>
      <w:spacing w:after="120"/>
      <w:ind w:left="709"/>
    </w:pPr>
    <w:rPr>
      <w:rFonts w:ascii="Arial" w:hAnsi="Arial"/>
      <w:sz w:val="21"/>
      <w:szCs w:val="20"/>
      <w:lang w:val="en-AU" w:eastAsia="en-AU"/>
    </w:rPr>
  </w:style>
  <w:style w:type="paragraph" w:styleId="ListContinue2">
    <w:name w:val="List Continue 2"/>
    <w:basedOn w:val="Normal"/>
    <w:semiHidden/>
    <w:rsid w:val="00DE5778"/>
    <w:pPr>
      <w:ind w:left="1418"/>
    </w:pPr>
    <w:rPr>
      <w:rFonts w:ascii="Arial" w:hAnsi="Arial"/>
      <w:sz w:val="21"/>
      <w:szCs w:val="20"/>
      <w:lang w:val="en-AU" w:eastAsia="en-AU"/>
    </w:rPr>
  </w:style>
  <w:style w:type="paragraph" w:styleId="ListContinue3">
    <w:name w:val="List Continue 3"/>
    <w:basedOn w:val="Normal"/>
    <w:semiHidden/>
    <w:rsid w:val="00DE5778"/>
    <w:pPr>
      <w:ind w:left="2126"/>
    </w:pPr>
    <w:rPr>
      <w:rFonts w:ascii="Arial" w:hAnsi="Arial"/>
      <w:sz w:val="21"/>
      <w:szCs w:val="20"/>
      <w:lang w:val="en-AU" w:eastAsia="en-AU"/>
    </w:rPr>
  </w:style>
  <w:style w:type="paragraph" w:styleId="ListContinue4">
    <w:name w:val="List Continue 4"/>
    <w:basedOn w:val="Normal"/>
    <w:semiHidden/>
    <w:rsid w:val="00DE5778"/>
    <w:pPr>
      <w:ind w:left="2835"/>
    </w:pPr>
    <w:rPr>
      <w:rFonts w:ascii="Arial" w:hAnsi="Arial"/>
      <w:sz w:val="21"/>
      <w:szCs w:val="20"/>
      <w:lang w:val="en-AU" w:eastAsia="en-AU"/>
    </w:rPr>
  </w:style>
  <w:style w:type="paragraph" w:styleId="ListContinue5">
    <w:name w:val="List Continue 5"/>
    <w:basedOn w:val="Normal"/>
    <w:semiHidden/>
    <w:rsid w:val="00DE5778"/>
    <w:pPr>
      <w:ind w:left="3544"/>
    </w:pPr>
    <w:rPr>
      <w:rFonts w:ascii="Arial" w:hAnsi="Arial"/>
      <w:sz w:val="21"/>
      <w:szCs w:val="20"/>
      <w:lang w:val="en-AU" w:eastAsia="en-AU"/>
    </w:rPr>
  </w:style>
  <w:style w:type="paragraph" w:styleId="ListNumber">
    <w:name w:val="List Number"/>
    <w:basedOn w:val="Normal"/>
    <w:semiHidden/>
    <w:rsid w:val="00DE5778"/>
    <w:pPr>
      <w:numPr>
        <w:numId w:val="4"/>
      </w:numPr>
    </w:pPr>
    <w:rPr>
      <w:rFonts w:ascii="Arial" w:hAnsi="Arial"/>
      <w:sz w:val="21"/>
      <w:szCs w:val="20"/>
      <w:lang w:val="en-AU" w:eastAsia="en-AU"/>
    </w:rPr>
  </w:style>
  <w:style w:type="paragraph" w:styleId="ListNumber2">
    <w:name w:val="List Number 2"/>
    <w:basedOn w:val="Normal"/>
    <w:semiHidden/>
    <w:rsid w:val="00DE5778"/>
    <w:pPr>
      <w:numPr>
        <w:numId w:val="9"/>
      </w:numPr>
    </w:pPr>
    <w:rPr>
      <w:rFonts w:ascii="Arial" w:hAnsi="Arial"/>
      <w:sz w:val="21"/>
      <w:szCs w:val="20"/>
      <w:lang w:val="en-AU" w:eastAsia="en-AU"/>
    </w:rPr>
  </w:style>
  <w:style w:type="paragraph" w:styleId="ListNumber3">
    <w:name w:val="List Number 3"/>
    <w:basedOn w:val="Normal"/>
    <w:semiHidden/>
    <w:rsid w:val="00DE5778"/>
    <w:pPr>
      <w:numPr>
        <w:numId w:val="10"/>
      </w:numPr>
    </w:pPr>
    <w:rPr>
      <w:rFonts w:ascii="Arial" w:hAnsi="Arial"/>
      <w:sz w:val="21"/>
      <w:szCs w:val="20"/>
      <w:lang w:val="en-AU" w:eastAsia="en-AU"/>
    </w:rPr>
  </w:style>
  <w:style w:type="paragraph" w:styleId="ListNumber4">
    <w:name w:val="List Number 4"/>
    <w:basedOn w:val="Normal"/>
    <w:semiHidden/>
    <w:rsid w:val="00DE5778"/>
    <w:pPr>
      <w:numPr>
        <w:numId w:val="11"/>
      </w:numPr>
    </w:pPr>
    <w:rPr>
      <w:rFonts w:ascii="Arial" w:hAnsi="Arial"/>
      <w:sz w:val="21"/>
      <w:szCs w:val="20"/>
      <w:lang w:val="en-AU" w:eastAsia="en-AU"/>
    </w:rPr>
  </w:style>
  <w:style w:type="paragraph" w:styleId="ListNumber5">
    <w:name w:val="List Number 5"/>
    <w:basedOn w:val="Normal"/>
    <w:semiHidden/>
    <w:rsid w:val="00DE5778"/>
    <w:pPr>
      <w:numPr>
        <w:numId w:val="12"/>
      </w:numPr>
    </w:pPr>
    <w:rPr>
      <w:rFonts w:ascii="Arial" w:hAnsi="Arial"/>
      <w:sz w:val="21"/>
      <w:szCs w:val="20"/>
      <w:lang w:val="en-AU" w:eastAsia="en-AU"/>
    </w:rPr>
  </w:style>
  <w:style w:type="paragraph" w:styleId="MessageHeader">
    <w:name w:val="Message Header"/>
    <w:basedOn w:val="Normal"/>
    <w:semiHidden/>
    <w:rsid w:val="00DE5778"/>
    <w:pPr>
      <w:pBdr>
        <w:top w:val="single" w:sz="6" w:space="1" w:color="auto"/>
        <w:left w:val="single" w:sz="6" w:space="1" w:color="auto"/>
        <w:bottom w:val="single" w:sz="6" w:space="1" w:color="auto"/>
        <w:right w:val="single" w:sz="6" w:space="1" w:color="auto"/>
      </w:pBdr>
      <w:shd w:val="pct20" w:color="auto" w:fill="auto"/>
    </w:pPr>
    <w:rPr>
      <w:rFonts w:ascii="Arial" w:hAnsi="Arial"/>
      <w:szCs w:val="20"/>
      <w:lang w:val="en-AU" w:eastAsia="en-AU"/>
    </w:rPr>
  </w:style>
  <w:style w:type="paragraph" w:styleId="BodyTextFirstIndent2">
    <w:name w:val="Body Text First Indent 2"/>
    <w:basedOn w:val="BodyTextIndent"/>
    <w:semiHidden/>
    <w:rsid w:val="00DE5778"/>
    <w:pPr>
      <w:spacing w:after="120"/>
      <w:ind w:left="283" w:firstLine="210"/>
    </w:pPr>
  </w:style>
  <w:style w:type="paragraph" w:styleId="BodyTextIndent2">
    <w:name w:val="Body Text Indent 2"/>
    <w:basedOn w:val="Normal"/>
    <w:link w:val="BodyTextIndent2Char"/>
    <w:rsid w:val="009C5D17"/>
    <w:pPr>
      <w:spacing w:after="240"/>
      <w:ind w:left="1418"/>
    </w:pPr>
    <w:rPr>
      <w:rFonts w:ascii="Arial" w:hAnsi="Arial"/>
      <w:sz w:val="21"/>
      <w:szCs w:val="20"/>
      <w:lang w:val="en-AU" w:eastAsia="en-AU"/>
    </w:rPr>
  </w:style>
  <w:style w:type="paragraph" w:customStyle="1" w:styleId="CBPHeading1">
    <w:name w:val="CBP Heading 1"/>
    <w:basedOn w:val="Normal"/>
    <w:next w:val="CBPHeading2"/>
    <w:qFormat/>
    <w:rsid w:val="004B625C"/>
    <w:pPr>
      <w:keepNext/>
      <w:numPr>
        <w:numId w:val="14"/>
      </w:numPr>
      <w:spacing w:after="240"/>
      <w:outlineLvl w:val="0"/>
    </w:pPr>
    <w:rPr>
      <w:rFonts w:ascii="Arial Bold" w:hAnsi="Arial Bold"/>
      <w:b/>
      <w:szCs w:val="20"/>
      <w:lang w:val="en-AU" w:eastAsia="en-AU"/>
    </w:rPr>
  </w:style>
  <w:style w:type="paragraph" w:customStyle="1" w:styleId="CBPNum6">
    <w:name w:val="CBP Num 6"/>
    <w:basedOn w:val="Normal"/>
    <w:qFormat/>
    <w:rsid w:val="004B625C"/>
    <w:pPr>
      <w:numPr>
        <w:ilvl w:val="5"/>
        <w:numId w:val="13"/>
      </w:numPr>
      <w:spacing w:after="240"/>
      <w:outlineLvl w:val="5"/>
    </w:pPr>
    <w:rPr>
      <w:rFonts w:ascii="Arial" w:hAnsi="Arial"/>
      <w:sz w:val="21"/>
      <w:szCs w:val="20"/>
      <w:lang w:val="en-AU" w:eastAsia="en-AU"/>
    </w:rPr>
  </w:style>
  <w:style w:type="paragraph" w:customStyle="1" w:styleId="CBPHeading2">
    <w:name w:val="CBP Heading 2"/>
    <w:basedOn w:val="Normal"/>
    <w:next w:val="BodyTextIndent"/>
    <w:qFormat/>
    <w:rsid w:val="004B625C"/>
    <w:pPr>
      <w:keepNext/>
      <w:numPr>
        <w:ilvl w:val="1"/>
        <w:numId w:val="14"/>
      </w:numPr>
      <w:spacing w:after="240"/>
      <w:outlineLvl w:val="1"/>
    </w:pPr>
    <w:rPr>
      <w:rFonts w:ascii="Arial Bold" w:hAnsi="Arial Bold"/>
      <w:b/>
      <w:sz w:val="21"/>
      <w:szCs w:val="20"/>
      <w:lang w:val="en-AU" w:eastAsia="en-AU"/>
    </w:rPr>
  </w:style>
  <w:style w:type="paragraph" w:customStyle="1" w:styleId="CBPHeading3">
    <w:name w:val="CBP Heading 3"/>
    <w:basedOn w:val="Normal"/>
    <w:qFormat/>
    <w:rsid w:val="004B625C"/>
    <w:pPr>
      <w:numPr>
        <w:ilvl w:val="2"/>
        <w:numId w:val="14"/>
      </w:numPr>
      <w:spacing w:after="240"/>
      <w:outlineLvl w:val="2"/>
    </w:pPr>
    <w:rPr>
      <w:rFonts w:ascii="Arial" w:hAnsi="Arial"/>
      <w:sz w:val="21"/>
      <w:szCs w:val="20"/>
      <w:lang w:val="en-AU" w:eastAsia="en-AU"/>
    </w:rPr>
  </w:style>
  <w:style w:type="paragraph" w:customStyle="1" w:styleId="CBPHeading4">
    <w:name w:val="CBP Heading 4"/>
    <w:basedOn w:val="Normal"/>
    <w:qFormat/>
    <w:rsid w:val="004B625C"/>
    <w:pPr>
      <w:numPr>
        <w:ilvl w:val="3"/>
        <w:numId w:val="14"/>
      </w:numPr>
      <w:spacing w:after="240"/>
      <w:outlineLvl w:val="3"/>
    </w:pPr>
    <w:rPr>
      <w:rFonts w:ascii="Arial" w:hAnsi="Arial"/>
      <w:sz w:val="21"/>
      <w:szCs w:val="20"/>
      <w:lang w:val="en-AU" w:eastAsia="en-AU"/>
    </w:rPr>
  </w:style>
  <w:style w:type="paragraph" w:customStyle="1" w:styleId="CBPHeading5">
    <w:name w:val="CBP Heading 5"/>
    <w:basedOn w:val="Normal"/>
    <w:qFormat/>
    <w:rsid w:val="004B625C"/>
    <w:pPr>
      <w:numPr>
        <w:ilvl w:val="4"/>
        <w:numId w:val="14"/>
      </w:numPr>
      <w:spacing w:after="240"/>
      <w:outlineLvl w:val="4"/>
    </w:pPr>
    <w:rPr>
      <w:rFonts w:ascii="Arial" w:hAnsi="Arial"/>
      <w:sz w:val="21"/>
      <w:szCs w:val="20"/>
      <w:lang w:val="en-AU" w:eastAsia="en-AU"/>
    </w:rPr>
  </w:style>
  <w:style w:type="paragraph" w:customStyle="1" w:styleId="CBPHeading6">
    <w:name w:val="CBP Heading 6"/>
    <w:basedOn w:val="Normal"/>
    <w:qFormat/>
    <w:rsid w:val="004B625C"/>
    <w:pPr>
      <w:numPr>
        <w:ilvl w:val="5"/>
        <w:numId w:val="14"/>
      </w:numPr>
      <w:spacing w:after="240"/>
      <w:outlineLvl w:val="5"/>
    </w:pPr>
    <w:rPr>
      <w:rFonts w:ascii="Arial" w:hAnsi="Arial"/>
      <w:sz w:val="21"/>
      <w:szCs w:val="20"/>
      <w:lang w:val="en-AU" w:eastAsia="en-AU"/>
    </w:rPr>
  </w:style>
  <w:style w:type="paragraph" w:customStyle="1" w:styleId="Heading">
    <w:name w:val="Heading"/>
    <w:basedOn w:val="Normal"/>
    <w:next w:val="BodyText"/>
    <w:qFormat/>
    <w:rsid w:val="009C5D17"/>
    <w:pPr>
      <w:keepNext/>
      <w:spacing w:after="240"/>
    </w:pPr>
    <w:rPr>
      <w:rFonts w:ascii="Arial Bold" w:hAnsi="Arial Bold"/>
      <w:b/>
      <w:sz w:val="21"/>
      <w:szCs w:val="20"/>
      <w:lang w:val="en-AU" w:eastAsia="en-AU"/>
    </w:rPr>
  </w:style>
  <w:style w:type="paragraph" w:customStyle="1" w:styleId="BodyTextIndent4">
    <w:name w:val="Body Text Indent 4"/>
    <w:basedOn w:val="Normal"/>
    <w:rsid w:val="009C5D17"/>
    <w:pPr>
      <w:spacing w:after="240"/>
      <w:ind w:left="2835"/>
    </w:pPr>
    <w:rPr>
      <w:rFonts w:ascii="Arial" w:hAnsi="Arial"/>
      <w:sz w:val="21"/>
      <w:szCs w:val="20"/>
      <w:lang w:val="en-AU" w:eastAsia="en-AU"/>
    </w:rPr>
  </w:style>
  <w:style w:type="paragraph" w:customStyle="1" w:styleId="BodyTextIndent5">
    <w:name w:val="Body Text Indent 5"/>
    <w:basedOn w:val="Normal"/>
    <w:rsid w:val="009C5D17"/>
    <w:pPr>
      <w:spacing w:after="240"/>
      <w:ind w:left="3544"/>
    </w:pPr>
    <w:rPr>
      <w:rFonts w:ascii="Arial" w:hAnsi="Arial"/>
      <w:sz w:val="21"/>
      <w:szCs w:val="20"/>
      <w:lang w:val="en-AU" w:eastAsia="en-AU"/>
    </w:rPr>
  </w:style>
  <w:style w:type="paragraph" w:customStyle="1" w:styleId="BodyTextIndent6">
    <w:name w:val="Body Text Indent 6"/>
    <w:basedOn w:val="Normal"/>
    <w:rsid w:val="009C5D17"/>
    <w:pPr>
      <w:spacing w:after="240"/>
      <w:ind w:left="4253"/>
    </w:pPr>
    <w:rPr>
      <w:rFonts w:ascii="Arial" w:hAnsi="Arial"/>
      <w:sz w:val="21"/>
      <w:szCs w:val="20"/>
      <w:lang w:val="en-AU" w:eastAsia="en-AU"/>
    </w:rPr>
  </w:style>
  <w:style w:type="paragraph" w:customStyle="1" w:styleId="Attachment0">
    <w:name w:val="Attachment"/>
    <w:basedOn w:val="Normal"/>
    <w:next w:val="BodyText"/>
    <w:qFormat/>
    <w:rsid w:val="009C5D17"/>
    <w:pPr>
      <w:keepNext/>
      <w:spacing w:after="240"/>
    </w:pPr>
    <w:rPr>
      <w:rFonts w:ascii="Arial Bold" w:hAnsi="Arial Bold"/>
      <w:b/>
      <w:sz w:val="32"/>
      <w:szCs w:val="20"/>
      <w:lang w:val="en-AU" w:eastAsia="en-AU"/>
    </w:rPr>
  </w:style>
  <w:style w:type="paragraph" w:customStyle="1" w:styleId="test">
    <w:name w:val="test"/>
    <w:basedOn w:val="Normal"/>
    <w:semiHidden/>
    <w:qFormat/>
    <w:rsid w:val="00DE5778"/>
    <w:rPr>
      <w:rFonts w:ascii="Arial" w:hAnsi="Arial"/>
      <w:sz w:val="21"/>
      <w:szCs w:val="20"/>
      <w:lang w:val="en-AU" w:eastAsia="en-AU"/>
    </w:rPr>
  </w:style>
  <w:style w:type="paragraph" w:customStyle="1" w:styleId="test2">
    <w:name w:val="test2"/>
    <w:basedOn w:val="Normal"/>
    <w:semiHidden/>
    <w:qFormat/>
    <w:rsid w:val="00DE5778"/>
    <w:rPr>
      <w:rFonts w:ascii="Arial" w:hAnsi="Arial"/>
      <w:sz w:val="21"/>
      <w:szCs w:val="20"/>
      <w:lang w:val="en-AU" w:eastAsia="en-AU"/>
    </w:rPr>
  </w:style>
  <w:style w:type="paragraph" w:styleId="CommentSubject">
    <w:name w:val="annotation subject"/>
    <w:basedOn w:val="CommentText"/>
    <w:next w:val="CommentText"/>
    <w:link w:val="CommentSubjectChar"/>
    <w:uiPriority w:val="99"/>
    <w:semiHidden/>
    <w:unhideWhenUsed/>
    <w:rsid w:val="0057234C"/>
    <w:rPr>
      <w:b/>
      <w:bCs/>
      <w:sz w:val="20"/>
    </w:rPr>
  </w:style>
  <w:style w:type="character" w:customStyle="1" w:styleId="CommentTextChar">
    <w:name w:val="Comment Text Char"/>
    <w:basedOn w:val="DefaultParagraphFont"/>
    <w:link w:val="CommentText"/>
    <w:semiHidden/>
    <w:rsid w:val="003A6902"/>
    <w:rPr>
      <w:sz w:val="18"/>
      <w:szCs w:val="20"/>
      <w:lang w:val="en-AU" w:eastAsia="en-AU"/>
    </w:rPr>
  </w:style>
  <w:style w:type="character" w:customStyle="1" w:styleId="CommentSubjectChar">
    <w:name w:val="Comment Subject Char"/>
    <w:basedOn w:val="CommentTextChar"/>
    <w:link w:val="CommentSubject"/>
    <w:rsid w:val="0057234C"/>
    <w:rPr>
      <w:sz w:val="18"/>
      <w:szCs w:val="20"/>
      <w:lang w:val="en-AU" w:eastAsia="en-AU"/>
    </w:rPr>
  </w:style>
  <w:style w:type="paragraph" w:styleId="BalloonText">
    <w:name w:val="Balloon Text"/>
    <w:basedOn w:val="Normal"/>
    <w:link w:val="BalloonTextChar"/>
    <w:uiPriority w:val="99"/>
    <w:semiHidden/>
    <w:unhideWhenUsed/>
    <w:rsid w:val="0057234C"/>
    <w:rPr>
      <w:rFonts w:ascii="Tahoma" w:hAnsi="Tahoma" w:cs="Tahoma"/>
      <w:sz w:val="16"/>
      <w:szCs w:val="16"/>
      <w:lang w:val="en-AU" w:eastAsia="en-AU"/>
    </w:rPr>
  </w:style>
  <w:style w:type="character" w:customStyle="1" w:styleId="BalloonTextChar">
    <w:name w:val="Balloon Text Char"/>
    <w:basedOn w:val="DefaultParagraphFont"/>
    <w:link w:val="BalloonText"/>
    <w:uiPriority w:val="99"/>
    <w:semiHidden/>
    <w:rsid w:val="0057234C"/>
    <w:rPr>
      <w:rFonts w:ascii="Tahoma" w:hAnsi="Tahoma" w:cs="Tahoma"/>
      <w:sz w:val="16"/>
      <w:szCs w:val="16"/>
      <w:lang w:val="en-AU"/>
    </w:rPr>
  </w:style>
  <w:style w:type="paragraph" w:styleId="ListParagraph">
    <w:name w:val="List Paragraph"/>
    <w:basedOn w:val="Normal"/>
    <w:uiPriority w:val="34"/>
    <w:semiHidden/>
    <w:qFormat/>
    <w:rsid w:val="0006232D"/>
    <w:pPr>
      <w:ind w:left="720"/>
      <w:contextualSpacing/>
    </w:pPr>
    <w:rPr>
      <w:rFonts w:ascii="Arial" w:hAnsi="Arial"/>
      <w:sz w:val="21"/>
      <w:szCs w:val="20"/>
      <w:lang w:val="en-AU" w:eastAsia="en-AU"/>
    </w:rPr>
  </w:style>
  <w:style w:type="table" w:styleId="TableGrid">
    <w:name w:val="Table Grid"/>
    <w:basedOn w:val="TableNormal"/>
    <w:uiPriority w:val="59"/>
    <w:rsid w:val="00C202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BPTable">
    <w:name w:val="CBPTable"/>
    <w:basedOn w:val="TableNormal"/>
    <w:uiPriority w:val="99"/>
    <w:qFormat/>
    <w:rsid w:val="00E76B3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Schedule">
    <w:name w:val="Schedule #"/>
    <w:basedOn w:val="Normal"/>
    <w:next w:val="BodyText"/>
    <w:qFormat/>
    <w:rsid w:val="001A70FD"/>
    <w:pPr>
      <w:keepNext/>
      <w:numPr>
        <w:numId w:val="18"/>
      </w:numPr>
      <w:spacing w:after="240"/>
      <w:outlineLvl w:val="0"/>
    </w:pPr>
    <w:rPr>
      <w:rFonts w:ascii="Arial" w:hAnsi="Arial"/>
      <w:b/>
      <w:sz w:val="32"/>
      <w:szCs w:val="20"/>
      <w:lang w:val="en-AU" w:eastAsia="en-AU"/>
    </w:rPr>
  </w:style>
  <w:style w:type="paragraph" w:customStyle="1" w:styleId="Background">
    <w:name w:val="Background #"/>
    <w:basedOn w:val="CBPNum1"/>
    <w:rsid w:val="001A5B1F"/>
    <w:pPr>
      <w:numPr>
        <w:numId w:val="15"/>
      </w:numPr>
      <w:outlineLvl w:val="9"/>
    </w:pPr>
  </w:style>
  <w:style w:type="character" w:customStyle="1" w:styleId="BodyTextIndent2Char">
    <w:name w:val="Body Text Indent 2 Char"/>
    <w:basedOn w:val="DefaultParagraphFont"/>
    <w:link w:val="BodyTextIndent2"/>
    <w:rsid w:val="006937CC"/>
    <w:rPr>
      <w:szCs w:val="20"/>
      <w:lang w:val="en-AU" w:eastAsia="en-AU"/>
    </w:rPr>
  </w:style>
  <w:style w:type="paragraph" w:customStyle="1" w:styleId="CBPHeading7">
    <w:name w:val="CBP Heading 7"/>
    <w:basedOn w:val="Normal"/>
    <w:qFormat/>
    <w:rsid w:val="004B625C"/>
    <w:pPr>
      <w:numPr>
        <w:ilvl w:val="6"/>
        <w:numId w:val="14"/>
      </w:numPr>
      <w:spacing w:after="240"/>
      <w:outlineLvl w:val="6"/>
    </w:pPr>
    <w:rPr>
      <w:rFonts w:ascii="Arial" w:hAnsi="Arial"/>
      <w:sz w:val="21"/>
      <w:szCs w:val="20"/>
      <w:lang w:val="en-AU" w:eastAsia="en-AU"/>
    </w:rPr>
  </w:style>
  <w:style w:type="character" w:customStyle="1" w:styleId="BodyTextChar">
    <w:name w:val="Body Text Char"/>
    <w:basedOn w:val="DefaultParagraphFont"/>
    <w:link w:val="BodyText"/>
    <w:rsid w:val="00245B68"/>
    <w:rPr>
      <w:szCs w:val="20"/>
      <w:lang w:val="en-AU" w:eastAsia="en-AU"/>
    </w:rPr>
  </w:style>
  <w:style w:type="paragraph" w:customStyle="1" w:styleId="Schedule0">
    <w:name w:val="Schedule"/>
    <w:basedOn w:val="Attachment0"/>
    <w:rsid w:val="00E507F1"/>
  </w:style>
  <w:style w:type="paragraph" w:customStyle="1" w:styleId="GapClearingLogo-MainHeading">
    <w:name w:val="Gap Clearing Logo - Main Heading"/>
    <w:basedOn w:val="MainHeading"/>
    <w:next w:val="BodyText"/>
    <w:qFormat/>
    <w:rsid w:val="00B461E2"/>
    <w:pPr>
      <w:spacing w:before="1320"/>
    </w:pPr>
  </w:style>
  <w:style w:type="paragraph" w:customStyle="1" w:styleId="Annexure0">
    <w:name w:val="Annexure"/>
    <w:basedOn w:val="Normal"/>
    <w:next w:val="BodyText"/>
    <w:qFormat/>
    <w:rsid w:val="008144DA"/>
    <w:pPr>
      <w:keepNext/>
      <w:spacing w:after="240"/>
    </w:pPr>
    <w:rPr>
      <w:rFonts w:ascii="Arial" w:hAnsi="Arial Bold"/>
      <w:b/>
      <w:sz w:val="32"/>
      <w:szCs w:val="20"/>
      <w:lang w:val="en-AU" w:eastAsia="en-AU"/>
    </w:rPr>
  </w:style>
  <w:style w:type="paragraph" w:customStyle="1" w:styleId="Annexure">
    <w:name w:val="Annexure #"/>
    <w:basedOn w:val="Normal"/>
    <w:next w:val="BodyText"/>
    <w:qFormat/>
    <w:rsid w:val="001A70FD"/>
    <w:pPr>
      <w:keepNext/>
      <w:numPr>
        <w:numId w:val="16"/>
      </w:numPr>
      <w:spacing w:after="240"/>
    </w:pPr>
    <w:rPr>
      <w:rFonts w:ascii="Arial" w:hAnsi="Arial Bold"/>
      <w:b/>
      <w:sz w:val="32"/>
      <w:szCs w:val="20"/>
      <w:lang w:val="en-AU" w:eastAsia="en-AU"/>
    </w:rPr>
  </w:style>
  <w:style w:type="paragraph" w:customStyle="1" w:styleId="CBPAnnex1">
    <w:name w:val="CBP Annex 1"/>
    <w:basedOn w:val="Normal"/>
    <w:next w:val="CBPAnnex3"/>
    <w:qFormat/>
    <w:rsid w:val="001277DE"/>
    <w:pPr>
      <w:keepNext/>
      <w:numPr>
        <w:numId w:val="21"/>
      </w:numPr>
      <w:spacing w:after="240"/>
    </w:pPr>
    <w:rPr>
      <w:rFonts w:ascii="Arial" w:hAnsi="Arial Bold"/>
      <w:b/>
      <w:szCs w:val="20"/>
      <w:lang w:val="en-AU" w:eastAsia="en-AU"/>
    </w:rPr>
  </w:style>
  <w:style w:type="paragraph" w:customStyle="1" w:styleId="CBPAnnex2">
    <w:name w:val="CBP Annex 2"/>
    <w:basedOn w:val="Normal"/>
    <w:qFormat/>
    <w:rsid w:val="001277DE"/>
    <w:pPr>
      <w:numPr>
        <w:ilvl w:val="1"/>
        <w:numId w:val="21"/>
      </w:numPr>
      <w:spacing w:after="240"/>
    </w:pPr>
    <w:rPr>
      <w:rFonts w:ascii="Arial" w:hAnsi="Arial Bold"/>
      <w:sz w:val="21"/>
      <w:szCs w:val="20"/>
      <w:lang w:val="en-AU" w:eastAsia="en-AU"/>
    </w:rPr>
  </w:style>
  <w:style w:type="paragraph" w:customStyle="1" w:styleId="CBPAnnex3">
    <w:name w:val="CBP Annex 3"/>
    <w:basedOn w:val="Normal"/>
    <w:next w:val="BodyTextIndent"/>
    <w:qFormat/>
    <w:rsid w:val="001277DE"/>
    <w:pPr>
      <w:keepNext/>
      <w:numPr>
        <w:ilvl w:val="2"/>
        <w:numId w:val="21"/>
      </w:numPr>
      <w:spacing w:after="240"/>
    </w:pPr>
    <w:rPr>
      <w:rFonts w:ascii="Arial" w:hAnsi="Arial"/>
      <w:b/>
      <w:sz w:val="21"/>
      <w:szCs w:val="20"/>
      <w:lang w:val="en-AU" w:eastAsia="en-AU"/>
    </w:rPr>
  </w:style>
  <w:style w:type="paragraph" w:customStyle="1" w:styleId="CBPAnnex4">
    <w:name w:val="CBP Annex 4"/>
    <w:basedOn w:val="Normal"/>
    <w:qFormat/>
    <w:rsid w:val="001277DE"/>
    <w:pPr>
      <w:numPr>
        <w:ilvl w:val="3"/>
        <w:numId w:val="21"/>
      </w:numPr>
      <w:spacing w:after="240"/>
    </w:pPr>
    <w:rPr>
      <w:rFonts w:ascii="Arial" w:hAnsi="Arial"/>
      <w:sz w:val="21"/>
      <w:szCs w:val="20"/>
      <w:lang w:val="en-AU" w:eastAsia="en-AU"/>
    </w:rPr>
  </w:style>
  <w:style w:type="paragraph" w:customStyle="1" w:styleId="CBPAnnex5">
    <w:name w:val="CBP Annex 5"/>
    <w:basedOn w:val="Normal"/>
    <w:qFormat/>
    <w:rsid w:val="001277DE"/>
    <w:pPr>
      <w:numPr>
        <w:ilvl w:val="4"/>
        <w:numId w:val="21"/>
      </w:numPr>
      <w:spacing w:after="240"/>
    </w:pPr>
    <w:rPr>
      <w:rFonts w:ascii="Arial" w:hAnsi="Arial"/>
      <w:sz w:val="21"/>
      <w:szCs w:val="20"/>
      <w:lang w:val="en-AU" w:eastAsia="en-AU"/>
    </w:rPr>
  </w:style>
  <w:style w:type="paragraph" w:customStyle="1" w:styleId="CBPAnnex6">
    <w:name w:val="CBP Annex 6"/>
    <w:basedOn w:val="Normal"/>
    <w:qFormat/>
    <w:rsid w:val="001277DE"/>
    <w:pPr>
      <w:numPr>
        <w:ilvl w:val="5"/>
        <w:numId w:val="21"/>
      </w:numPr>
      <w:spacing w:after="240"/>
    </w:pPr>
    <w:rPr>
      <w:rFonts w:ascii="Arial" w:hAnsi="Arial"/>
      <w:sz w:val="21"/>
      <w:szCs w:val="20"/>
      <w:lang w:val="en-AU" w:eastAsia="en-AU"/>
    </w:rPr>
  </w:style>
  <w:style w:type="paragraph" w:customStyle="1" w:styleId="CBPSched1">
    <w:name w:val="CBP Sched 1"/>
    <w:basedOn w:val="Normal"/>
    <w:next w:val="CBPSched3"/>
    <w:qFormat/>
    <w:rsid w:val="001277DE"/>
    <w:pPr>
      <w:keepNext/>
      <w:numPr>
        <w:numId w:val="22"/>
      </w:numPr>
      <w:spacing w:after="240"/>
    </w:pPr>
    <w:rPr>
      <w:rFonts w:ascii="Arial" w:hAnsi="Arial Bold"/>
      <w:b/>
      <w:szCs w:val="20"/>
      <w:lang w:val="en-AU" w:eastAsia="en-AU"/>
    </w:rPr>
  </w:style>
  <w:style w:type="paragraph" w:customStyle="1" w:styleId="CBPSched2">
    <w:name w:val="CBP Sched 2"/>
    <w:basedOn w:val="Normal"/>
    <w:qFormat/>
    <w:rsid w:val="001277DE"/>
    <w:pPr>
      <w:numPr>
        <w:ilvl w:val="1"/>
        <w:numId w:val="22"/>
      </w:numPr>
      <w:spacing w:after="240"/>
    </w:pPr>
    <w:rPr>
      <w:rFonts w:ascii="Arial" w:hAnsi="Arial Bold"/>
      <w:sz w:val="21"/>
      <w:szCs w:val="20"/>
      <w:lang w:val="en-AU" w:eastAsia="en-AU"/>
    </w:rPr>
  </w:style>
  <w:style w:type="paragraph" w:customStyle="1" w:styleId="CBPSched3">
    <w:name w:val="CBP Sched 3"/>
    <w:basedOn w:val="Normal"/>
    <w:next w:val="BodyTextIndent"/>
    <w:qFormat/>
    <w:rsid w:val="001277DE"/>
    <w:pPr>
      <w:keepNext/>
      <w:numPr>
        <w:ilvl w:val="2"/>
        <w:numId w:val="22"/>
      </w:numPr>
      <w:spacing w:after="240"/>
    </w:pPr>
    <w:rPr>
      <w:rFonts w:ascii="Arial" w:hAnsi="Arial"/>
      <w:b/>
      <w:sz w:val="21"/>
      <w:szCs w:val="20"/>
      <w:lang w:val="en-AU" w:eastAsia="en-AU"/>
    </w:rPr>
  </w:style>
  <w:style w:type="paragraph" w:customStyle="1" w:styleId="CBPSched4">
    <w:name w:val="CBP Sched 4"/>
    <w:basedOn w:val="Normal"/>
    <w:qFormat/>
    <w:rsid w:val="001277DE"/>
    <w:pPr>
      <w:numPr>
        <w:ilvl w:val="3"/>
        <w:numId w:val="22"/>
      </w:numPr>
      <w:spacing w:after="240"/>
    </w:pPr>
    <w:rPr>
      <w:rFonts w:ascii="Arial" w:hAnsi="Arial"/>
      <w:sz w:val="21"/>
      <w:szCs w:val="20"/>
      <w:lang w:val="en-AU" w:eastAsia="en-AU"/>
    </w:rPr>
  </w:style>
  <w:style w:type="paragraph" w:customStyle="1" w:styleId="CBPSched5">
    <w:name w:val="CBP Sched 5"/>
    <w:basedOn w:val="Normal"/>
    <w:qFormat/>
    <w:rsid w:val="001277DE"/>
    <w:pPr>
      <w:numPr>
        <w:ilvl w:val="4"/>
        <w:numId w:val="22"/>
      </w:numPr>
      <w:spacing w:after="240"/>
    </w:pPr>
    <w:rPr>
      <w:rFonts w:ascii="Arial" w:hAnsi="Arial"/>
      <w:sz w:val="21"/>
      <w:szCs w:val="20"/>
      <w:lang w:val="en-AU" w:eastAsia="en-AU"/>
    </w:rPr>
  </w:style>
  <w:style w:type="paragraph" w:customStyle="1" w:styleId="CBPSched6">
    <w:name w:val="CBP Sched 6"/>
    <w:basedOn w:val="Normal"/>
    <w:qFormat/>
    <w:rsid w:val="001277DE"/>
    <w:pPr>
      <w:numPr>
        <w:ilvl w:val="5"/>
        <w:numId w:val="22"/>
      </w:numPr>
      <w:spacing w:after="240"/>
    </w:pPr>
    <w:rPr>
      <w:rFonts w:ascii="Arial" w:hAnsi="Arial"/>
      <w:sz w:val="21"/>
      <w:szCs w:val="20"/>
      <w:lang w:val="en-AU" w:eastAsia="en-AU"/>
    </w:rPr>
  </w:style>
  <w:style w:type="paragraph" w:customStyle="1" w:styleId="Attachment">
    <w:name w:val="Attachment #"/>
    <w:basedOn w:val="Normal"/>
    <w:next w:val="BodyText"/>
    <w:qFormat/>
    <w:rsid w:val="001A70FD"/>
    <w:pPr>
      <w:keepNext/>
      <w:numPr>
        <w:numId w:val="17"/>
      </w:numPr>
      <w:spacing w:after="240"/>
      <w:outlineLvl w:val="0"/>
    </w:pPr>
    <w:rPr>
      <w:rFonts w:ascii="Arial" w:hAnsi="Arial Bold"/>
      <w:b/>
      <w:sz w:val="32"/>
      <w:szCs w:val="20"/>
      <w:lang w:val="en-AU" w:eastAsia="en-AU"/>
    </w:rPr>
  </w:style>
  <w:style w:type="paragraph" w:customStyle="1" w:styleId="GapClearingLogo-BodyText">
    <w:name w:val="Gap Clearing Logo - Body Text"/>
    <w:basedOn w:val="BodyText"/>
    <w:next w:val="BodyText"/>
    <w:qFormat/>
    <w:rsid w:val="00B461E2"/>
    <w:pPr>
      <w:spacing w:before="1320"/>
    </w:pPr>
  </w:style>
  <w:style w:type="character" w:customStyle="1" w:styleId="FooterChar">
    <w:name w:val="Footer Char"/>
    <w:basedOn w:val="DefaultParagraphFont"/>
    <w:link w:val="Footer"/>
    <w:rsid w:val="009E290B"/>
    <w:rPr>
      <w:sz w:val="12"/>
      <w:szCs w:val="20"/>
      <w:lang w:val="en-AU" w:eastAsia="en-AU"/>
    </w:rPr>
  </w:style>
  <w:style w:type="character" w:customStyle="1" w:styleId="Comments">
    <w:name w:val="Comments"/>
    <w:basedOn w:val="DefaultParagraphFont"/>
    <w:uiPriority w:val="1"/>
    <w:qFormat/>
    <w:rsid w:val="003A6902"/>
    <w:rPr>
      <w:rFonts w:ascii="Arial" w:hAnsi="Arial"/>
      <w:b w:val="0"/>
      <w:i w:val="0"/>
      <w:sz w:val="21"/>
      <w:bdr w:val="none" w:sz="0" w:space="0" w:color="auto"/>
      <w:shd w:val="clear" w:color="auto" w:fill="FFFF00"/>
    </w:rPr>
  </w:style>
  <w:style w:type="character" w:customStyle="1" w:styleId="DraftingNotes">
    <w:name w:val="Drafting Notes"/>
    <w:basedOn w:val="DefaultParagraphFont"/>
    <w:uiPriority w:val="1"/>
    <w:semiHidden/>
    <w:qFormat/>
    <w:rsid w:val="00060F97"/>
    <w:rPr>
      <w:rFonts w:ascii="Arial" w:hAnsi="Arial"/>
      <w:sz w:val="21"/>
      <w:bdr w:val="none" w:sz="0" w:space="0" w:color="auto"/>
      <w:shd w:val="clear" w:color="auto" w:fill="FFFF00"/>
    </w:rPr>
  </w:style>
  <w:style w:type="paragraph" w:customStyle="1" w:styleId="CBPDef1">
    <w:name w:val="CBP Def 1"/>
    <w:basedOn w:val="Normal"/>
    <w:qFormat/>
    <w:rsid w:val="009A5CFF"/>
    <w:pPr>
      <w:numPr>
        <w:numId w:val="25"/>
      </w:numPr>
      <w:spacing w:after="240"/>
    </w:pPr>
    <w:rPr>
      <w:rFonts w:ascii="Arial" w:hAnsi="Arial"/>
      <w:sz w:val="21"/>
      <w:szCs w:val="20"/>
      <w:lang w:val="en-AU" w:eastAsia="en-AU"/>
    </w:rPr>
  </w:style>
  <w:style w:type="paragraph" w:customStyle="1" w:styleId="CBPDef2">
    <w:name w:val="CBP Def 2"/>
    <w:basedOn w:val="Normal"/>
    <w:qFormat/>
    <w:rsid w:val="001A70FD"/>
    <w:pPr>
      <w:numPr>
        <w:ilvl w:val="1"/>
        <w:numId w:val="25"/>
      </w:numPr>
      <w:spacing w:after="240"/>
    </w:pPr>
    <w:rPr>
      <w:rFonts w:ascii="Arial" w:hAnsi="Arial"/>
      <w:sz w:val="21"/>
      <w:szCs w:val="20"/>
      <w:lang w:val="en-AU" w:eastAsia="en-AU"/>
    </w:rPr>
  </w:style>
  <w:style w:type="paragraph" w:customStyle="1" w:styleId="CBPDef3">
    <w:name w:val="CBP Def 3"/>
    <w:basedOn w:val="Normal"/>
    <w:qFormat/>
    <w:rsid w:val="001A70FD"/>
    <w:pPr>
      <w:numPr>
        <w:ilvl w:val="2"/>
        <w:numId w:val="25"/>
      </w:numPr>
      <w:spacing w:after="240"/>
    </w:pPr>
    <w:rPr>
      <w:rFonts w:ascii="Arial" w:hAnsi="Arial"/>
      <w:sz w:val="21"/>
      <w:szCs w:val="20"/>
      <w:lang w:val="en-AU" w:eastAsia="en-AU"/>
    </w:rPr>
  </w:style>
  <w:style w:type="paragraph" w:customStyle="1" w:styleId="CBPDef4">
    <w:name w:val="CBP Def 4"/>
    <w:basedOn w:val="Normal"/>
    <w:qFormat/>
    <w:rsid w:val="001A70FD"/>
    <w:pPr>
      <w:numPr>
        <w:ilvl w:val="3"/>
        <w:numId w:val="25"/>
      </w:numPr>
      <w:spacing w:after="240"/>
    </w:pPr>
    <w:rPr>
      <w:rFonts w:ascii="Arial" w:hAnsi="Arial"/>
      <w:sz w:val="21"/>
      <w:szCs w:val="20"/>
      <w:lang w:val="en-AU" w:eastAsia="en-AU"/>
    </w:rPr>
  </w:style>
  <w:style w:type="paragraph" w:customStyle="1" w:styleId="CBPDef5">
    <w:name w:val="CBP Def 5"/>
    <w:basedOn w:val="Normal"/>
    <w:qFormat/>
    <w:rsid w:val="001A70FD"/>
    <w:pPr>
      <w:numPr>
        <w:ilvl w:val="4"/>
        <w:numId w:val="25"/>
      </w:numPr>
      <w:spacing w:after="240"/>
    </w:pPr>
    <w:rPr>
      <w:rFonts w:ascii="Arial" w:hAnsi="Arial"/>
      <w:sz w:val="21"/>
      <w:szCs w:val="20"/>
      <w:lang w:val="en-AU" w:eastAsia="en-AU"/>
    </w:rPr>
  </w:style>
  <w:style w:type="paragraph" w:customStyle="1" w:styleId="CBPDefTable1">
    <w:name w:val="CBP Def Table 1"/>
    <w:basedOn w:val="BodyText"/>
    <w:link w:val="CBPDefTable1Char"/>
    <w:qFormat/>
    <w:rsid w:val="001A70FD"/>
    <w:pPr>
      <w:numPr>
        <w:numId w:val="19"/>
      </w:numPr>
    </w:pPr>
  </w:style>
  <w:style w:type="character" w:customStyle="1" w:styleId="CBPDefTable1Char">
    <w:name w:val="CBP Def Table 1 Char"/>
    <w:basedOn w:val="BodyTextChar"/>
    <w:link w:val="CBPDefTable1"/>
    <w:rsid w:val="001A70FD"/>
    <w:rPr>
      <w:szCs w:val="20"/>
      <w:lang w:val="en-AU" w:eastAsia="en-AU"/>
    </w:rPr>
  </w:style>
  <w:style w:type="paragraph" w:customStyle="1" w:styleId="CBPDefTable2">
    <w:name w:val="CBP Def Table 2"/>
    <w:basedOn w:val="Normal"/>
    <w:qFormat/>
    <w:rsid w:val="001A70FD"/>
    <w:pPr>
      <w:numPr>
        <w:ilvl w:val="1"/>
        <w:numId w:val="19"/>
      </w:numPr>
      <w:spacing w:after="240"/>
    </w:pPr>
    <w:rPr>
      <w:rFonts w:ascii="Arial" w:hAnsi="Arial"/>
      <w:sz w:val="21"/>
      <w:szCs w:val="20"/>
      <w:lang w:val="en-AU" w:eastAsia="en-AU"/>
    </w:rPr>
  </w:style>
  <w:style w:type="paragraph" w:customStyle="1" w:styleId="CBPDefTable3">
    <w:name w:val="CBP Def Table 3"/>
    <w:basedOn w:val="Normal"/>
    <w:qFormat/>
    <w:rsid w:val="001A70FD"/>
    <w:pPr>
      <w:numPr>
        <w:ilvl w:val="2"/>
        <w:numId w:val="19"/>
      </w:numPr>
      <w:spacing w:after="240"/>
    </w:pPr>
    <w:rPr>
      <w:rFonts w:ascii="Arial" w:hAnsi="Arial"/>
      <w:sz w:val="21"/>
      <w:szCs w:val="20"/>
      <w:lang w:val="en-AU" w:eastAsia="en-AU"/>
    </w:rPr>
  </w:style>
  <w:style w:type="paragraph" w:customStyle="1" w:styleId="CBPDefTable4">
    <w:name w:val="CBP Def Table 4"/>
    <w:basedOn w:val="Normal"/>
    <w:qFormat/>
    <w:rsid w:val="001A70FD"/>
    <w:pPr>
      <w:numPr>
        <w:ilvl w:val="3"/>
        <w:numId w:val="19"/>
      </w:numPr>
      <w:spacing w:after="240"/>
    </w:pPr>
    <w:rPr>
      <w:rFonts w:ascii="Arial" w:hAnsi="Arial"/>
      <w:sz w:val="21"/>
      <w:szCs w:val="20"/>
      <w:lang w:val="en-AU" w:eastAsia="en-AU"/>
    </w:rPr>
  </w:style>
  <w:style w:type="paragraph" w:customStyle="1" w:styleId="CBPDefTable5">
    <w:name w:val="CBP Def Table 5"/>
    <w:basedOn w:val="Normal"/>
    <w:qFormat/>
    <w:rsid w:val="001A70FD"/>
    <w:pPr>
      <w:numPr>
        <w:ilvl w:val="4"/>
        <w:numId w:val="19"/>
      </w:numPr>
      <w:spacing w:after="240"/>
    </w:pPr>
    <w:rPr>
      <w:rFonts w:ascii="Arial" w:hAnsi="Arial"/>
      <w:sz w:val="21"/>
      <w:szCs w:val="20"/>
      <w:lang w:val="en-AU" w:eastAsia="en-AU"/>
    </w:rPr>
  </w:style>
  <w:style w:type="paragraph" w:customStyle="1" w:styleId="Item">
    <w:name w:val="Item #"/>
    <w:basedOn w:val="Normal"/>
    <w:next w:val="BodyText"/>
    <w:qFormat/>
    <w:rsid w:val="006E1F59"/>
    <w:pPr>
      <w:numPr>
        <w:numId w:val="20"/>
      </w:numPr>
      <w:spacing w:after="240"/>
    </w:pPr>
    <w:rPr>
      <w:rFonts w:ascii="Arial" w:hAnsi="Arial"/>
      <w:b/>
      <w:sz w:val="21"/>
      <w:szCs w:val="20"/>
      <w:lang w:val="en-AU" w:eastAsia="en-AU"/>
    </w:rPr>
  </w:style>
  <w:style w:type="paragraph" w:customStyle="1" w:styleId="CBPAnnex7">
    <w:name w:val="CBP Annex 7"/>
    <w:basedOn w:val="Normal"/>
    <w:qFormat/>
    <w:rsid w:val="001277DE"/>
    <w:pPr>
      <w:numPr>
        <w:ilvl w:val="6"/>
        <w:numId w:val="21"/>
      </w:numPr>
      <w:spacing w:after="240"/>
    </w:pPr>
    <w:rPr>
      <w:rFonts w:ascii="Arial" w:hAnsi="Arial"/>
      <w:sz w:val="21"/>
      <w:szCs w:val="20"/>
      <w:lang w:val="en-AU" w:eastAsia="en-AU"/>
    </w:rPr>
  </w:style>
  <w:style w:type="paragraph" w:customStyle="1" w:styleId="CBPSched7">
    <w:name w:val="CBP Sched 7"/>
    <w:basedOn w:val="Normal"/>
    <w:qFormat/>
    <w:rsid w:val="001277DE"/>
    <w:pPr>
      <w:numPr>
        <w:ilvl w:val="6"/>
        <w:numId w:val="22"/>
      </w:numPr>
      <w:spacing w:after="240"/>
    </w:pPr>
    <w:rPr>
      <w:rFonts w:ascii="Arial" w:hAnsi="Arial"/>
      <w:sz w:val="21"/>
      <w:szCs w:val="20"/>
      <w:lang w:val="en-AU" w:eastAsia="en-AU"/>
    </w:rPr>
  </w:style>
  <w:style w:type="table" w:customStyle="1" w:styleId="CBPTable0">
    <w:name w:val="CBP Table"/>
    <w:basedOn w:val="TableNormal"/>
    <w:uiPriority w:val="99"/>
    <w:rsid w:val="00306EDA"/>
    <w:pPr>
      <w:spacing w:before="100" w:after="100"/>
      <w:ind w:left="-34"/>
    </w:pPr>
    <w:rPr>
      <w:sz w:val="19"/>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style>
  <w:style w:type="paragraph" w:customStyle="1" w:styleId="CBPTableBullet">
    <w:name w:val="CBP Table Bullet"/>
    <w:basedOn w:val="Normal"/>
    <w:qFormat/>
    <w:rsid w:val="00306EDA"/>
    <w:pPr>
      <w:numPr>
        <w:numId w:val="23"/>
      </w:numPr>
      <w:spacing w:before="100" w:after="100"/>
    </w:pPr>
    <w:rPr>
      <w:rFonts w:ascii="Arial" w:hAnsi="Arial"/>
      <w:sz w:val="19"/>
      <w:szCs w:val="20"/>
      <w:lang w:val="en-AU" w:eastAsia="en-AU"/>
    </w:rPr>
  </w:style>
  <w:style w:type="table" w:customStyle="1" w:styleId="CBPTableDarkBlue">
    <w:name w:val="CBP Table Dark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21224B"/>
      </w:tcPr>
    </w:tblStylePr>
  </w:style>
  <w:style w:type="paragraph" w:customStyle="1" w:styleId="CBPTableHeading">
    <w:name w:val="CBP Table Heading"/>
    <w:basedOn w:val="Normal"/>
    <w:qFormat/>
    <w:rsid w:val="00306EDA"/>
    <w:pPr>
      <w:keepNext/>
      <w:spacing w:before="160"/>
      <w:ind w:left="-40"/>
    </w:pPr>
    <w:rPr>
      <w:rFonts w:ascii="Arial" w:hAnsi="Arial"/>
      <w:b/>
      <w:sz w:val="19"/>
      <w:szCs w:val="20"/>
      <w:lang w:val="en-AU" w:eastAsia="en-AU"/>
    </w:rPr>
  </w:style>
  <w:style w:type="table" w:customStyle="1" w:styleId="CBPTableLightBlue">
    <w:name w:val="CBP Table Light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73C9E4"/>
      </w:tcPr>
    </w:tblStylePr>
  </w:style>
  <w:style w:type="paragraph" w:customStyle="1" w:styleId="CBPTableTitle">
    <w:name w:val="CBP Table Title"/>
    <w:basedOn w:val="Normal"/>
    <w:qFormat/>
    <w:rsid w:val="00306EDA"/>
    <w:pPr>
      <w:keepNext/>
      <w:spacing w:before="100" w:after="100"/>
      <w:ind w:left="-34"/>
    </w:pPr>
    <w:rPr>
      <w:rFonts w:ascii="Arial" w:hAnsi="Arial"/>
      <w:b/>
      <w:bCs/>
      <w:sz w:val="20"/>
      <w:szCs w:val="20"/>
      <w:lang w:val="en-AU" w:eastAsia="en-AU"/>
    </w:rPr>
  </w:style>
  <w:style w:type="paragraph" w:customStyle="1" w:styleId="CBPTableNumber1">
    <w:name w:val="CBP Table Number 1"/>
    <w:basedOn w:val="CBPTableTitle"/>
    <w:qFormat/>
    <w:rsid w:val="001E131D"/>
    <w:pPr>
      <w:keepNext w:val="0"/>
      <w:numPr>
        <w:numId w:val="24"/>
      </w:numPr>
    </w:pPr>
    <w:rPr>
      <w:b w:val="0"/>
      <w:sz w:val="19"/>
    </w:rPr>
  </w:style>
  <w:style w:type="paragraph" w:customStyle="1" w:styleId="CBPTableNumber2">
    <w:name w:val="CBP Table Number 2"/>
    <w:basedOn w:val="Normal"/>
    <w:qFormat/>
    <w:rsid w:val="00306EDA"/>
    <w:pPr>
      <w:numPr>
        <w:ilvl w:val="1"/>
        <w:numId w:val="24"/>
      </w:numPr>
      <w:spacing w:before="100" w:after="100"/>
    </w:pPr>
    <w:rPr>
      <w:rFonts w:ascii="Arial" w:hAnsi="Arial"/>
      <w:sz w:val="19"/>
      <w:szCs w:val="20"/>
      <w:lang w:val="en-AU" w:eastAsia="en-AU"/>
    </w:rPr>
  </w:style>
  <w:style w:type="paragraph" w:customStyle="1" w:styleId="CBPTableQuote">
    <w:name w:val="CBP Table Quote"/>
    <w:basedOn w:val="Normal"/>
    <w:qFormat/>
    <w:rsid w:val="00306EDA"/>
    <w:pPr>
      <w:spacing w:before="100" w:after="100"/>
      <w:ind w:left="391"/>
    </w:pPr>
    <w:rPr>
      <w:rFonts w:ascii="Arial" w:hAnsi="Arial"/>
      <w:i/>
      <w:sz w:val="19"/>
      <w:szCs w:val="20"/>
      <w:lang w:val="en-AU" w:eastAsia="en-AU"/>
    </w:rPr>
  </w:style>
  <w:style w:type="paragraph" w:customStyle="1" w:styleId="CBPTableText">
    <w:name w:val="CBP Table Text"/>
    <w:basedOn w:val="BodyText"/>
    <w:qFormat/>
    <w:rsid w:val="00B65E82"/>
    <w:pPr>
      <w:spacing w:before="100" w:after="100"/>
      <w:ind w:left="-34"/>
    </w:pPr>
    <w:rPr>
      <w:sz w:val="19"/>
    </w:rPr>
  </w:style>
  <w:style w:type="paragraph" w:customStyle="1" w:styleId="CBPTableTextIndent">
    <w:name w:val="CBP Table Text Indent"/>
    <w:basedOn w:val="CBPTableText"/>
    <w:qFormat/>
    <w:rsid w:val="00B65E82"/>
    <w:pPr>
      <w:ind w:left="391"/>
    </w:pPr>
  </w:style>
  <w:style w:type="paragraph" w:styleId="NormalWeb">
    <w:name w:val="Normal (Web)"/>
    <w:basedOn w:val="Normal"/>
    <w:uiPriority w:val="99"/>
    <w:semiHidden/>
    <w:unhideWhenUsed/>
    <w:rsid w:val="0053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27">
      <w:bodyDiv w:val="1"/>
      <w:marLeft w:val="0"/>
      <w:marRight w:val="0"/>
      <w:marTop w:val="0"/>
      <w:marBottom w:val="0"/>
      <w:divBdr>
        <w:top w:val="none" w:sz="0" w:space="0" w:color="auto"/>
        <w:left w:val="none" w:sz="0" w:space="0" w:color="auto"/>
        <w:bottom w:val="none" w:sz="0" w:space="0" w:color="auto"/>
        <w:right w:val="none" w:sz="0" w:space="0" w:color="auto"/>
      </w:divBdr>
    </w:div>
    <w:div w:id="64106109">
      <w:bodyDiv w:val="1"/>
      <w:marLeft w:val="0"/>
      <w:marRight w:val="0"/>
      <w:marTop w:val="0"/>
      <w:marBottom w:val="0"/>
      <w:divBdr>
        <w:top w:val="none" w:sz="0" w:space="0" w:color="auto"/>
        <w:left w:val="none" w:sz="0" w:space="0" w:color="auto"/>
        <w:bottom w:val="none" w:sz="0" w:space="0" w:color="auto"/>
        <w:right w:val="none" w:sz="0" w:space="0" w:color="auto"/>
      </w:divBdr>
    </w:div>
    <w:div w:id="90395100">
      <w:bodyDiv w:val="1"/>
      <w:marLeft w:val="0"/>
      <w:marRight w:val="0"/>
      <w:marTop w:val="0"/>
      <w:marBottom w:val="0"/>
      <w:divBdr>
        <w:top w:val="none" w:sz="0" w:space="0" w:color="auto"/>
        <w:left w:val="none" w:sz="0" w:space="0" w:color="auto"/>
        <w:bottom w:val="none" w:sz="0" w:space="0" w:color="auto"/>
        <w:right w:val="none" w:sz="0" w:space="0" w:color="auto"/>
      </w:divBdr>
    </w:div>
    <w:div w:id="210118987">
      <w:bodyDiv w:val="1"/>
      <w:marLeft w:val="0"/>
      <w:marRight w:val="0"/>
      <w:marTop w:val="0"/>
      <w:marBottom w:val="0"/>
      <w:divBdr>
        <w:top w:val="none" w:sz="0" w:space="0" w:color="auto"/>
        <w:left w:val="none" w:sz="0" w:space="0" w:color="auto"/>
        <w:bottom w:val="none" w:sz="0" w:space="0" w:color="auto"/>
        <w:right w:val="none" w:sz="0" w:space="0" w:color="auto"/>
      </w:divBdr>
    </w:div>
    <w:div w:id="213470131">
      <w:bodyDiv w:val="1"/>
      <w:marLeft w:val="0"/>
      <w:marRight w:val="0"/>
      <w:marTop w:val="0"/>
      <w:marBottom w:val="0"/>
      <w:divBdr>
        <w:top w:val="none" w:sz="0" w:space="0" w:color="auto"/>
        <w:left w:val="none" w:sz="0" w:space="0" w:color="auto"/>
        <w:bottom w:val="none" w:sz="0" w:space="0" w:color="auto"/>
        <w:right w:val="none" w:sz="0" w:space="0" w:color="auto"/>
      </w:divBdr>
    </w:div>
    <w:div w:id="331880133">
      <w:bodyDiv w:val="1"/>
      <w:marLeft w:val="0"/>
      <w:marRight w:val="0"/>
      <w:marTop w:val="0"/>
      <w:marBottom w:val="0"/>
      <w:divBdr>
        <w:top w:val="none" w:sz="0" w:space="0" w:color="auto"/>
        <w:left w:val="none" w:sz="0" w:space="0" w:color="auto"/>
        <w:bottom w:val="none" w:sz="0" w:space="0" w:color="auto"/>
        <w:right w:val="none" w:sz="0" w:space="0" w:color="auto"/>
      </w:divBdr>
    </w:div>
    <w:div w:id="472910758">
      <w:bodyDiv w:val="1"/>
      <w:marLeft w:val="0"/>
      <w:marRight w:val="0"/>
      <w:marTop w:val="0"/>
      <w:marBottom w:val="0"/>
      <w:divBdr>
        <w:top w:val="none" w:sz="0" w:space="0" w:color="auto"/>
        <w:left w:val="none" w:sz="0" w:space="0" w:color="auto"/>
        <w:bottom w:val="none" w:sz="0" w:space="0" w:color="auto"/>
        <w:right w:val="none" w:sz="0" w:space="0" w:color="auto"/>
      </w:divBdr>
    </w:div>
    <w:div w:id="540047334">
      <w:bodyDiv w:val="1"/>
      <w:marLeft w:val="0"/>
      <w:marRight w:val="0"/>
      <w:marTop w:val="0"/>
      <w:marBottom w:val="0"/>
      <w:divBdr>
        <w:top w:val="none" w:sz="0" w:space="0" w:color="auto"/>
        <w:left w:val="none" w:sz="0" w:space="0" w:color="auto"/>
        <w:bottom w:val="none" w:sz="0" w:space="0" w:color="auto"/>
        <w:right w:val="none" w:sz="0" w:space="0" w:color="auto"/>
      </w:divBdr>
    </w:div>
    <w:div w:id="555823199">
      <w:bodyDiv w:val="1"/>
      <w:marLeft w:val="0"/>
      <w:marRight w:val="0"/>
      <w:marTop w:val="0"/>
      <w:marBottom w:val="0"/>
      <w:divBdr>
        <w:top w:val="none" w:sz="0" w:space="0" w:color="auto"/>
        <w:left w:val="none" w:sz="0" w:space="0" w:color="auto"/>
        <w:bottom w:val="none" w:sz="0" w:space="0" w:color="auto"/>
        <w:right w:val="none" w:sz="0" w:space="0" w:color="auto"/>
      </w:divBdr>
    </w:div>
    <w:div w:id="594481140">
      <w:bodyDiv w:val="1"/>
      <w:marLeft w:val="0"/>
      <w:marRight w:val="0"/>
      <w:marTop w:val="0"/>
      <w:marBottom w:val="0"/>
      <w:divBdr>
        <w:top w:val="none" w:sz="0" w:space="0" w:color="auto"/>
        <w:left w:val="none" w:sz="0" w:space="0" w:color="auto"/>
        <w:bottom w:val="none" w:sz="0" w:space="0" w:color="auto"/>
        <w:right w:val="none" w:sz="0" w:space="0" w:color="auto"/>
      </w:divBdr>
    </w:div>
    <w:div w:id="600797493">
      <w:bodyDiv w:val="1"/>
      <w:marLeft w:val="0"/>
      <w:marRight w:val="0"/>
      <w:marTop w:val="0"/>
      <w:marBottom w:val="0"/>
      <w:divBdr>
        <w:top w:val="none" w:sz="0" w:space="0" w:color="auto"/>
        <w:left w:val="none" w:sz="0" w:space="0" w:color="auto"/>
        <w:bottom w:val="none" w:sz="0" w:space="0" w:color="auto"/>
        <w:right w:val="none" w:sz="0" w:space="0" w:color="auto"/>
      </w:divBdr>
    </w:div>
    <w:div w:id="663894132">
      <w:bodyDiv w:val="1"/>
      <w:marLeft w:val="0"/>
      <w:marRight w:val="0"/>
      <w:marTop w:val="0"/>
      <w:marBottom w:val="0"/>
      <w:divBdr>
        <w:top w:val="none" w:sz="0" w:space="0" w:color="auto"/>
        <w:left w:val="none" w:sz="0" w:space="0" w:color="auto"/>
        <w:bottom w:val="none" w:sz="0" w:space="0" w:color="auto"/>
        <w:right w:val="none" w:sz="0" w:space="0" w:color="auto"/>
      </w:divBdr>
    </w:div>
    <w:div w:id="686635470">
      <w:bodyDiv w:val="1"/>
      <w:marLeft w:val="0"/>
      <w:marRight w:val="0"/>
      <w:marTop w:val="0"/>
      <w:marBottom w:val="0"/>
      <w:divBdr>
        <w:top w:val="none" w:sz="0" w:space="0" w:color="auto"/>
        <w:left w:val="none" w:sz="0" w:space="0" w:color="auto"/>
        <w:bottom w:val="none" w:sz="0" w:space="0" w:color="auto"/>
        <w:right w:val="none" w:sz="0" w:space="0" w:color="auto"/>
      </w:divBdr>
    </w:div>
    <w:div w:id="750465029">
      <w:bodyDiv w:val="1"/>
      <w:marLeft w:val="0"/>
      <w:marRight w:val="0"/>
      <w:marTop w:val="0"/>
      <w:marBottom w:val="0"/>
      <w:divBdr>
        <w:top w:val="none" w:sz="0" w:space="0" w:color="auto"/>
        <w:left w:val="none" w:sz="0" w:space="0" w:color="auto"/>
        <w:bottom w:val="none" w:sz="0" w:space="0" w:color="auto"/>
        <w:right w:val="none" w:sz="0" w:space="0" w:color="auto"/>
      </w:divBdr>
    </w:div>
    <w:div w:id="755715148">
      <w:bodyDiv w:val="1"/>
      <w:marLeft w:val="0"/>
      <w:marRight w:val="0"/>
      <w:marTop w:val="0"/>
      <w:marBottom w:val="0"/>
      <w:divBdr>
        <w:top w:val="none" w:sz="0" w:space="0" w:color="auto"/>
        <w:left w:val="none" w:sz="0" w:space="0" w:color="auto"/>
        <w:bottom w:val="none" w:sz="0" w:space="0" w:color="auto"/>
        <w:right w:val="none" w:sz="0" w:space="0" w:color="auto"/>
      </w:divBdr>
    </w:div>
    <w:div w:id="818110213">
      <w:bodyDiv w:val="1"/>
      <w:marLeft w:val="0"/>
      <w:marRight w:val="0"/>
      <w:marTop w:val="0"/>
      <w:marBottom w:val="0"/>
      <w:divBdr>
        <w:top w:val="none" w:sz="0" w:space="0" w:color="auto"/>
        <w:left w:val="none" w:sz="0" w:space="0" w:color="auto"/>
        <w:bottom w:val="none" w:sz="0" w:space="0" w:color="auto"/>
        <w:right w:val="none" w:sz="0" w:space="0" w:color="auto"/>
      </w:divBdr>
    </w:div>
    <w:div w:id="866018651">
      <w:bodyDiv w:val="1"/>
      <w:marLeft w:val="0"/>
      <w:marRight w:val="0"/>
      <w:marTop w:val="0"/>
      <w:marBottom w:val="0"/>
      <w:divBdr>
        <w:top w:val="none" w:sz="0" w:space="0" w:color="auto"/>
        <w:left w:val="none" w:sz="0" w:space="0" w:color="auto"/>
        <w:bottom w:val="none" w:sz="0" w:space="0" w:color="auto"/>
        <w:right w:val="none" w:sz="0" w:space="0" w:color="auto"/>
      </w:divBdr>
    </w:div>
    <w:div w:id="881209381">
      <w:bodyDiv w:val="1"/>
      <w:marLeft w:val="0"/>
      <w:marRight w:val="0"/>
      <w:marTop w:val="0"/>
      <w:marBottom w:val="0"/>
      <w:divBdr>
        <w:top w:val="none" w:sz="0" w:space="0" w:color="auto"/>
        <w:left w:val="none" w:sz="0" w:space="0" w:color="auto"/>
        <w:bottom w:val="none" w:sz="0" w:space="0" w:color="auto"/>
        <w:right w:val="none" w:sz="0" w:space="0" w:color="auto"/>
      </w:divBdr>
    </w:div>
    <w:div w:id="940797696">
      <w:bodyDiv w:val="1"/>
      <w:marLeft w:val="0"/>
      <w:marRight w:val="0"/>
      <w:marTop w:val="0"/>
      <w:marBottom w:val="0"/>
      <w:divBdr>
        <w:top w:val="none" w:sz="0" w:space="0" w:color="auto"/>
        <w:left w:val="none" w:sz="0" w:space="0" w:color="auto"/>
        <w:bottom w:val="none" w:sz="0" w:space="0" w:color="auto"/>
        <w:right w:val="none" w:sz="0" w:space="0" w:color="auto"/>
      </w:divBdr>
    </w:div>
    <w:div w:id="943226180">
      <w:bodyDiv w:val="1"/>
      <w:marLeft w:val="0"/>
      <w:marRight w:val="0"/>
      <w:marTop w:val="0"/>
      <w:marBottom w:val="0"/>
      <w:divBdr>
        <w:top w:val="none" w:sz="0" w:space="0" w:color="auto"/>
        <w:left w:val="none" w:sz="0" w:space="0" w:color="auto"/>
        <w:bottom w:val="none" w:sz="0" w:space="0" w:color="auto"/>
        <w:right w:val="none" w:sz="0" w:space="0" w:color="auto"/>
      </w:divBdr>
    </w:div>
    <w:div w:id="967050753">
      <w:bodyDiv w:val="1"/>
      <w:marLeft w:val="0"/>
      <w:marRight w:val="0"/>
      <w:marTop w:val="0"/>
      <w:marBottom w:val="0"/>
      <w:divBdr>
        <w:top w:val="none" w:sz="0" w:space="0" w:color="auto"/>
        <w:left w:val="none" w:sz="0" w:space="0" w:color="auto"/>
        <w:bottom w:val="none" w:sz="0" w:space="0" w:color="auto"/>
        <w:right w:val="none" w:sz="0" w:space="0" w:color="auto"/>
      </w:divBdr>
    </w:div>
    <w:div w:id="969675251">
      <w:bodyDiv w:val="1"/>
      <w:marLeft w:val="0"/>
      <w:marRight w:val="0"/>
      <w:marTop w:val="0"/>
      <w:marBottom w:val="0"/>
      <w:divBdr>
        <w:top w:val="none" w:sz="0" w:space="0" w:color="auto"/>
        <w:left w:val="none" w:sz="0" w:space="0" w:color="auto"/>
        <w:bottom w:val="none" w:sz="0" w:space="0" w:color="auto"/>
        <w:right w:val="none" w:sz="0" w:space="0" w:color="auto"/>
      </w:divBdr>
    </w:div>
    <w:div w:id="1003778117">
      <w:bodyDiv w:val="1"/>
      <w:marLeft w:val="0"/>
      <w:marRight w:val="0"/>
      <w:marTop w:val="0"/>
      <w:marBottom w:val="0"/>
      <w:divBdr>
        <w:top w:val="none" w:sz="0" w:space="0" w:color="auto"/>
        <w:left w:val="none" w:sz="0" w:space="0" w:color="auto"/>
        <w:bottom w:val="none" w:sz="0" w:space="0" w:color="auto"/>
        <w:right w:val="none" w:sz="0" w:space="0" w:color="auto"/>
      </w:divBdr>
    </w:div>
    <w:div w:id="1159154980">
      <w:bodyDiv w:val="1"/>
      <w:marLeft w:val="0"/>
      <w:marRight w:val="0"/>
      <w:marTop w:val="0"/>
      <w:marBottom w:val="0"/>
      <w:divBdr>
        <w:top w:val="none" w:sz="0" w:space="0" w:color="auto"/>
        <w:left w:val="none" w:sz="0" w:space="0" w:color="auto"/>
        <w:bottom w:val="none" w:sz="0" w:space="0" w:color="auto"/>
        <w:right w:val="none" w:sz="0" w:space="0" w:color="auto"/>
      </w:divBdr>
    </w:div>
    <w:div w:id="1213081677">
      <w:bodyDiv w:val="1"/>
      <w:marLeft w:val="0"/>
      <w:marRight w:val="0"/>
      <w:marTop w:val="0"/>
      <w:marBottom w:val="0"/>
      <w:divBdr>
        <w:top w:val="none" w:sz="0" w:space="0" w:color="auto"/>
        <w:left w:val="none" w:sz="0" w:space="0" w:color="auto"/>
        <w:bottom w:val="none" w:sz="0" w:space="0" w:color="auto"/>
        <w:right w:val="none" w:sz="0" w:space="0" w:color="auto"/>
      </w:divBdr>
    </w:div>
    <w:div w:id="1315599456">
      <w:bodyDiv w:val="1"/>
      <w:marLeft w:val="0"/>
      <w:marRight w:val="0"/>
      <w:marTop w:val="0"/>
      <w:marBottom w:val="0"/>
      <w:divBdr>
        <w:top w:val="none" w:sz="0" w:space="0" w:color="auto"/>
        <w:left w:val="none" w:sz="0" w:space="0" w:color="auto"/>
        <w:bottom w:val="none" w:sz="0" w:space="0" w:color="auto"/>
        <w:right w:val="none" w:sz="0" w:space="0" w:color="auto"/>
      </w:divBdr>
    </w:div>
    <w:div w:id="1339892158">
      <w:bodyDiv w:val="1"/>
      <w:marLeft w:val="0"/>
      <w:marRight w:val="0"/>
      <w:marTop w:val="0"/>
      <w:marBottom w:val="0"/>
      <w:divBdr>
        <w:top w:val="none" w:sz="0" w:space="0" w:color="auto"/>
        <w:left w:val="none" w:sz="0" w:space="0" w:color="auto"/>
        <w:bottom w:val="none" w:sz="0" w:space="0" w:color="auto"/>
        <w:right w:val="none" w:sz="0" w:space="0" w:color="auto"/>
      </w:divBdr>
    </w:div>
    <w:div w:id="1378121485">
      <w:bodyDiv w:val="1"/>
      <w:marLeft w:val="0"/>
      <w:marRight w:val="0"/>
      <w:marTop w:val="0"/>
      <w:marBottom w:val="0"/>
      <w:divBdr>
        <w:top w:val="none" w:sz="0" w:space="0" w:color="auto"/>
        <w:left w:val="none" w:sz="0" w:space="0" w:color="auto"/>
        <w:bottom w:val="none" w:sz="0" w:space="0" w:color="auto"/>
        <w:right w:val="none" w:sz="0" w:space="0" w:color="auto"/>
      </w:divBdr>
    </w:div>
    <w:div w:id="1424255731">
      <w:bodyDiv w:val="1"/>
      <w:marLeft w:val="0"/>
      <w:marRight w:val="0"/>
      <w:marTop w:val="0"/>
      <w:marBottom w:val="0"/>
      <w:divBdr>
        <w:top w:val="none" w:sz="0" w:space="0" w:color="auto"/>
        <w:left w:val="none" w:sz="0" w:space="0" w:color="auto"/>
        <w:bottom w:val="none" w:sz="0" w:space="0" w:color="auto"/>
        <w:right w:val="none" w:sz="0" w:space="0" w:color="auto"/>
      </w:divBdr>
    </w:div>
    <w:div w:id="1442799322">
      <w:bodyDiv w:val="1"/>
      <w:marLeft w:val="0"/>
      <w:marRight w:val="0"/>
      <w:marTop w:val="0"/>
      <w:marBottom w:val="0"/>
      <w:divBdr>
        <w:top w:val="none" w:sz="0" w:space="0" w:color="auto"/>
        <w:left w:val="none" w:sz="0" w:space="0" w:color="auto"/>
        <w:bottom w:val="none" w:sz="0" w:space="0" w:color="auto"/>
        <w:right w:val="none" w:sz="0" w:space="0" w:color="auto"/>
      </w:divBdr>
    </w:div>
    <w:div w:id="1445269939">
      <w:bodyDiv w:val="1"/>
      <w:marLeft w:val="0"/>
      <w:marRight w:val="0"/>
      <w:marTop w:val="0"/>
      <w:marBottom w:val="0"/>
      <w:divBdr>
        <w:top w:val="none" w:sz="0" w:space="0" w:color="auto"/>
        <w:left w:val="none" w:sz="0" w:space="0" w:color="auto"/>
        <w:bottom w:val="none" w:sz="0" w:space="0" w:color="auto"/>
        <w:right w:val="none" w:sz="0" w:space="0" w:color="auto"/>
      </w:divBdr>
    </w:div>
    <w:div w:id="1450004037">
      <w:bodyDiv w:val="1"/>
      <w:marLeft w:val="0"/>
      <w:marRight w:val="0"/>
      <w:marTop w:val="0"/>
      <w:marBottom w:val="0"/>
      <w:divBdr>
        <w:top w:val="none" w:sz="0" w:space="0" w:color="auto"/>
        <w:left w:val="none" w:sz="0" w:space="0" w:color="auto"/>
        <w:bottom w:val="none" w:sz="0" w:space="0" w:color="auto"/>
        <w:right w:val="none" w:sz="0" w:space="0" w:color="auto"/>
      </w:divBdr>
    </w:div>
    <w:div w:id="1480342949">
      <w:bodyDiv w:val="1"/>
      <w:marLeft w:val="0"/>
      <w:marRight w:val="0"/>
      <w:marTop w:val="0"/>
      <w:marBottom w:val="0"/>
      <w:divBdr>
        <w:top w:val="none" w:sz="0" w:space="0" w:color="auto"/>
        <w:left w:val="none" w:sz="0" w:space="0" w:color="auto"/>
        <w:bottom w:val="none" w:sz="0" w:space="0" w:color="auto"/>
        <w:right w:val="none" w:sz="0" w:space="0" w:color="auto"/>
      </w:divBdr>
    </w:div>
    <w:div w:id="1549757322">
      <w:bodyDiv w:val="1"/>
      <w:marLeft w:val="0"/>
      <w:marRight w:val="0"/>
      <w:marTop w:val="0"/>
      <w:marBottom w:val="0"/>
      <w:divBdr>
        <w:top w:val="none" w:sz="0" w:space="0" w:color="auto"/>
        <w:left w:val="none" w:sz="0" w:space="0" w:color="auto"/>
        <w:bottom w:val="none" w:sz="0" w:space="0" w:color="auto"/>
        <w:right w:val="none" w:sz="0" w:space="0" w:color="auto"/>
      </w:divBdr>
    </w:div>
    <w:div w:id="1561669654">
      <w:bodyDiv w:val="1"/>
      <w:marLeft w:val="0"/>
      <w:marRight w:val="0"/>
      <w:marTop w:val="0"/>
      <w:marBottom w:val="0"/>
      <w:divBdr>
        <w:top w:val="none" w:sz="0" w:space="0" w:color="auto"/>
        <w:left w:val="none" w:sz="0" w:space="0" w:color="auto"/>
        <w:bottom w:val="none" w:sz="0" w:space="0" w:color="auto"/>
        <w:right w:val="none" w:sz="0" w:space="0" w:color="auto"/>
      </w:divBdr>
    </w:div>
    <w:div w:id="1749156570">
      <w:bodyDiv w:val="1"/>
      <w:marLeft w:val="0"/>
      <w:marRight w:val="0"/>
      <w:marTop w:val="0"/>
      <w:marBottom w:val="0"/>
      <w:divBdr>
        <w:top w:val="none" w:sz="0" w:space="0" w:color="auto"/>
        <w:left w:val="none" w:sz="0" w:space="0" w:color="auto"/>
        <w:bottom w:val="none" w:sz="0" w:space="0" w:color="auto"/>
        <w:right w:val="none" w:sz="0" w:space="0" w:color="auto"/>
      </w:divBdr>
    </w:div>
    <w:div w:id="1809585591">
      <w:bodyDiv w:val="1"/>
      <w:marLeft w:val="0"/>
      <w:marRight w:val="0"/>
      <w:marTop w:val="0"/>
      <w:marBottom w:val="0"/>
      <w:divBdr>
        <w:top w:val="none" w:sz="0" w:space="0" w:color="auto"/>
        <w:left w:val="none" w:sz="0" w:space="0" w:color="auto"/>
        <w:bottom w:val="none" w:sz="0" w:space="0" w:color="auto"/>
        <w:right w:val="none" w:sz="0" w:space="0" w:color="auto"/>
      </w:divBdr>
    </w:div>
    <w:div w:id="1915817206">
      <w:bodyDiv w:val="1"/>
      <w:marLeft w:val="0"/>
      <w:marRight w:val="0"/>
      <w:marTop w:val="0"/>
      <w:marBottom w:val="0"/>
      <w:divBdr>
        <w:top w:val="none" w:sz="0" w:space="0" w:color="auto"/>
        <w:left w:val="none" w:sz="0" w:space="0" w:color="auto"/>
        <w:bottom w:val="none" w:sz="0" w:space="0" w:color="auto"/>
        <w:right w:val="none" w:sz="0" w:space="0" w:color="auto"/>
      </w:divBdr>
    </w:div>
    <w:div w:id="1957567358">
      <w:bodyDiv w:val="1"/>
      <w:marLeft w:val="0"/>
      <w:marRight w:val="0"/>
      <w:marTop w:val="0"/>
      <w:marBottom w:val="0"/>
      <w:divBdr>
        <w:top w:val="none" w:sz="0" w:space="0" w:color="auto"/>
        <w:left w:val="none" w:sz="0" w:space="0" w:color="auto"/>
        <w:bottom w:val="none" w:sz="0" w:space="0" w:color="auto"/>
        <w:right w:val="none" w:sz="0" w:space="0" w:color="auto"/>
      </w:divBdr>
    </w:div>
    <w:div w:id="2036997414">
      <w:bodyDiv w:val="1"/>
      <w:marLeft w:val="0"/>
      <w:marRight w:val="0"/>
      <w:marTop w:val="0"/>
      <w:marBottom w:val="0"/>
      <w:divBdr>
        <w:top w:val="none" w:sz="0" w:space="0" w:color="auto"/>
        <w:left w:val="none" w:sz="0" w:space="0" w:color="auto"/>
        <w:bottom w:val="none" w:sz="0" w:space="0" w:color="auto"/>
        <w:right w:val="none" w:sz="0" w:space="0" w:color="auto"/>
      </w:divBdr>
    </w:div>
    <w:div w:id="2105613331">
      <w:bodyDiv w:val="1"/>
      <w:marLeft w:val="0"/>
      <w:marRight w:val="0"/>
      <w:marTop w:val="0"/>
      <w:marBottom w:val="0"/>
      <w:divBdr>
        <w:top w:val="none" w:sz="0" w:space="0" w:color="auto"/>
        <w:left w:val="none" w:sz="0" w:space="0" w:color="auto"/>
        <w:bottom w:val="none" w:sz="0" w:space="0" w:color="auto"/>
        <w:right w:val="none" w:sz="0" w:space="0" w:color="auto"/>
      </w:divBdr>
    </w:div>
    <w:div w:id="2125683928">
      <w:bodyDiv w:val="1"/>
      <w:marLeft w:val="0"/>
      <w:marRight w:val="0"/>
      <w:marTop w:val="0"/>
      <w:marBottom w:val="0"/>
      <w:divBdr>
        <w:top w:val="none" w:sz="0" w:space="0" w:color="auto"/>
        <w:left w:val="none" w:sz="0" w:space="0" w:color="auto"/>
        <w:bottom w:val="none" w:sz="0" w:space="0" w:color="auto"/>
        <w:right w:val="none" w:sz="0" w:space="0" w:color="auto"/>
      </w:divBdr>
    </w:div>
    <w:div w:id="2128352469">
      <w:bodyDiv w:val="1"/>
      <w:marLeft w:val="0"/>
      <w:marRight w:val="0"/>
      <w:marTop w:val="0"/>
      <w:marBottom w:val="0"/>
      <w:divBdr>
        <w:top w:val="none" w:sz="0" w:space="0" w:color="auto"/>
        <w:left w:val="none" w:sz="0" w:space="0" w:color="auto"/>
        <w:bottom w:val="none" w:sz="0" w:space="0" w:color="auto"/>
        <w:right w:val="none" w:sz="0" w:space="0" w:color="auto"/>
      </w:divBdr>
    </w:div>
    <w:div w:id="21420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oley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CBP Theme Colours 2021">
  <a:themeElements>
    <a:clrScheme name="CBP Colours">
      <a:dk1>
        <a:sysClr val="windowText" lastClr="000000"/>
      </a:dk1>
      <a:lt1>
        <a:sysClr val="window" lastClr="FFFFFF"/>
      </a:lt1>
      <a:dk2>
        <a:srgbClr val="241F4E"/>
      </a:dk2>
      <a:lt2>
        <a:srgbClr val="75C9E0"/>
      </a:lt2>
      <a:accent1>
        <a:srgbClr val="D3EEF5"/>
      </a:accent1>
      <a:accent2>
        <a:srgbClr val="AFBD22"/>
      </a:accent2>
      <a:accent3>
        <a:srgbClr val="7B1072"/>
      </a:accent3>
      <a:accent4>
        <a:srgbClr val="0092A7"/>
      </a:accent4>
      <a:accent5>
        <a:srgbClr val="F39728"/>
      </a:accent5>
      <a:accent6>
        <a:srgbClr val="E35043"/>
      </a:accent6>
      <a:hlink>
        <a:srgbClr val="0000FF"/>
      </a:hlink>
      <a:folHlink>
        <a:srgbClr val="B700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BP Theme Colours 2021" id="{A3F714D7-F57E-42FB-B44C-982B46C75BA2}" vid="{644B32BB-4FC1-47BC-B209-7707415CF5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 A C T I V E ! 2 8 0 1 9 2 9 6 . 3 < / d o c u m e n t i d >  
     < s e n d e r i d > D S K < / s e n d e r i d >  
     < s e n d e r e m a i l > D A V I D . K E N N E D Y @ C B P . C O M . A U < / s e n d e r e m a i l >  
     < l a s t m o d i f i e d > 2 0 2 2 - 1 1 - 1 1 T 1 3 : 1 4 : 0 0 . 0 0 0 0 0 0 0 + 1 1 : 0 0 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A297EBAE38947B5276A7DA6ADF51A" ma:contentTypeVersion="14" ma:contentTypeDescription="Create a new document." ma:contentTypeScope="" ma:versionID="6c70f77caca0eec5cc898472e0138c28">
  <xsd:schema xmlns:xsd="http://www.w3.org/2001/XMLSchema" xmlns:xs="http://www.w3.org/2001/XMLSchema" xmlns:p="http://schemas.microsoft.com/office/2006/metadata/properties" xmlns:ns3="dcbf9f1b-e737-4a02-84ca-11602ee68d7a" xmlns:ns4="6166ec7d-1b5a-4dc5-84b0-b584cdddc279" targetNamespace="http://schemas.microsoft.com/office/2006/metadata/properties" ma:root="true" ma:fieldsID="09a60624e0493a268628f33c94275d4f" ns3:_="" ns4:_="">
    <xsd:import namespace="dcbf9f1b-e737-4a02-84ca-11602ee68d7a"/>
    <xsd:import namespace="6166ec7d-1b5a-4dc5-84b0-b584cdddc2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f9f1b-e737-4a02-84ca-11602ee68d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6ec7d-1b5a-4dc5-84b0-b584cdddc2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18D3C-75BF-45CC-A5FC-941AC3412691}">
  <ds:schemaRefs>
    <ds:schemaRef ds:uri="http://schemas.openxmlformats.org/officeDocument/2006/bibliography"/>
  </ds:schemaRefs>
</ds:datastoreItem>
</file>

<file path=customXml/itemProps2.xml><?xml version="1.0" encoding="utf-8"?>
<ds:datastoreItem xmlns:ds="http://schemas.openxmlformats.org/officeDocument/2006/customXml" ds:itemID="{384EB2E9-69BE-4870-8980-679A188B4714}">
  <ds:schemaRefs>
    <ds:schemaRef ds:uri="http://www.imanage.com/work/xmlschema"/>
  </ds:schemaRefs>
</ds:datastoreItem>
</file>

<file path=customXml/itemProps3.xml><?xml version="1.0" encoding="utf-8"?>
<ds:datastoreItem xmlns:ds="http://schemas.openxmlformats.org/officeDocument/2006/customXml" ds:itemID="{6C449D37-9C39-4580-BDE3-36A4362B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f9f1b-e737-4a02-84ca-11602ee68d7a"/>
    <ds:schemaRef ds:uri="6166ec7d-1b5a-4dc5-84b0-b584cddd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544CA-814E-462C-9BE6-9474D68B7957}">
  <ds:schemaRefs>
    <ds:schemaRef ds:uri="http://schemas.microsoft.com/sharepoint/v3/contenttype/forms"/>
  </ds:schemaRefs>
</ds:datastoreItem>
</file>

<file path=customXml/itemProps5.xml><?xml version="1.0" encoding="utf-8"?>
<ds:datastoreItem xmlns:ds="http://schemas.openxmlformats.org/officeDocument/2006/customXml" ds:itemID="{24469066-5BF6-4B25-B6BC-A0CAA8F5D611}">
  <ds:schemaRefs>
    <ds:schemaRef ds:uri="6166ec7d-1b5a-4dc5-84b0-b584cdddc279"/>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dcbf9f1b-e737-4a02-84ca-11602ee68d7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3568</Words>
  <Characters>17639</Characters>
  <Application>Microsoft Office Word</Application>
  <DocSecurity>0</DocSecurity>
  <Lines>146</Lines>
  <Paragraphs>42</Paragraphs>
  <ScaleCrop>false</ScaleCrop>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Biggers and Paisley</dc:creator>
  <cp:keywords/>
  <dc:description/>
  <cp:lastModifiedBy>Marie Nelson</cp:lastModifiedBy>
  <cp:revision>3</cp:revision>
  <cp:lastPrinted>2024-02-23T02:13:00Z</cp:lastPrinted>
  <dcterms:created xsi:type="dcterms:W3CDTF">2025-08-27T05:49:00Z</dcterms:created>
  <dcterms:modified xsi:type="dcterms:W3CDTF">2025-09-01T04:14:00Z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suffix">
    <vt:lpwstr/>
  </property>
  <property fmtid="{D5CDD505-2E9C-101B-9397-08002B2CF9AE}" pid="3" name="iManageFooter">
    <vt:lpwstr>28019296_2</vt:lpwstr>
  </property>
  <property fmtid="{D5CDD505-2E9C-101B-9397-08002B2CF9AE}" pid="4" name="Document Number">
    <vt:lpwstr>28019296_3</vt:lpwstr>
  </property>
  <property fmtid="{D5CDD505-2E9C-101B-9397-08002B2CF9AE}" pid="5" name="ContentTypeId">
    <vt:lpwstr>0x010100E0BA297EBAE38947B5276A7DA6ADF51A</vt:lpwstr>
  </property>
</Properties>
</file>